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077A72">
      <w:pPr>
        <w:jc w:val="center"/>
        <w:rPr>
          <w:rFonts w:eastAsia="TimesNewRomanPS-BoldMT;Segoe Pr"/>
          <w:b/>
          <w:bCs/>
          <w:color w:val="000000"/>
          <w:sz w:val="32"/>
          <w:szCs w:val="32"/>
          <w:lang w:eastAsia="zh-CN"/>
        </w:rPr>
      </w:pPr>
      <w:r>
        <w:rPr>
          <w:rFonts w:eastAsia="TimesNewRomanPS-BoldMT;Segoe Pr"/>
          <w:b/>
          <w:bCs/>
          <w:color w:val="000000"/>
          <w:sz w:val="32"/>
          <w:szCs w:val="32"/>
          <w:lang w:eastAsia="zh-CN"/>
        </w:rPr>
        <w:t>ПАСПОРТ ДОСТУПНОСТИ</w:t>
      </w:r>
    </w:p>
    <w:p w:rsidR="00077A72">
      <w:pPr>
        <w:jc w:val="center"/>
        <w:rPr>
          <w:rFonts w:eastAsia="TimesNewRomanPS-BoldMT;Segoe Pr"/>
          <w:b/>
          <w:bCs/>
          <w:color w:val="000000"/>
          <w:sz w:val="28"/>
          <w:szCs w:val="28"/>
          <w:lang w:eastAsia="zh-CN"/>
        </w:rPr>
      </w:pPr>
    </w:p>
    <w:p w:rsidR="00077A72">
      <w:pPr>
        <w:jc w:val="center"/>
        <w:rPr>
          <w:rFonts w:eastAsia="TimesNewRomanPS-BoldMT;Segoe Pr"/>
          <w:b/>
          <w:bCs/>
          <w:color w:val="000000"/>
          <w:sz w:val="28"/>
          <w:szCs w:val="28"/>
          <w:lang w:eastAsia="zh-CN"/>
        </w:rPr>
      </w:pPr>
      <w:r>
        <w:rPr>
          <w:rFonts w:eastAsia="TimesNewRomanPS-BoldMT;Segoe Pr"/>
          <w:b/>
          <w:bCs/>
          <w:color w:val="000000"/>
          <w:sz w:val="28"/>
          <w:szCs w:val="28"/>
          <w:lang w:eastAsia="zh-CN"/>
        </w:rPr>
        <w:t>объекта социальной инфраструктуры</w:t>
      </w:r>
    </w:p>
    <w:p w:rsidR="00077A72">
      <w:pPr>
        <w:jc w:val="center"/>
      </w:pPr>
      <w:r>
        <w:rPr>
          <w:rFonts w:eastAsia="TimesNewRomanPS-BoldMT;Segoe Pr"/>
          <w:b/>
          <w:bCs/>
          <w:color w:val="000000"/>
          <w:sz w:val="28"/>
          <w:szCs w:val="28"/>
          <w:lang w:eastAsia="zh-CN"/>
        </w:rPr>
        <w:t>№</w:t>
      </w:r>
      <w:r>
        <w:rPr>
          <w:rFonts w:eastAsia="Times New Roman"/>
          <w:b/>
          <w:bCs/>
          <w:color w:val="000000"/>
          <w:sz w:val="28"/>
          <w:szCs w:val="28"/>
          <w:lang w:eastAsia="zh-CN"/>
        </w:rPr>
        <w:t xml:space="preserve"> 3</w:t>
      </w:r>
    </w:p>
    <w:p w:rsidR="00077A72">
      <w:pPr>
        <w:jc w:val="center"/>
        <w:rPr>
          <w:rFonts w:eastAsia="TimesNewRomanPS-BoldMT;Segoe Pr"/>
          <w:b/>
          <w:bCs/>
          <w:color w:val="000000"/>
          <w:sz w:val="28"/>
          <w:szCs w:val="28"/>
          <w:lang w:eastAsia="zh-CN"/>
        </w:rPr>
      </w:pPr>
    </w:p>
    <w:p w:rsidR="00077A72">
      <w:pPr>
        <w:jc w:val="center"/>
        <w:rPr>
          <w:rFonts w:eastAsia="TimesNewRomanPS-BoldMT;Segoe Pr"/>
          <w:b/>
          <w:bCs/>
          <w:color w:val="000000"/>
          <w:sz w:val="28"/>
          <w:szCs w:val="28"/>
          <w:lang w:eastAsia="zh-CN"/>
        </w:rPr>
      </w:pPr>
    </w:p>
    <w:p w:rsidR="00077A72">
      <w:pPr>
        <w:jc w:val="center"/>
        <w:rPr>
          <w:rFonts w:eastAsia="TimesNewRomanPS-BoldMT;Segoe Pr"/>
          <w:b/>
          <w:bCs/>
          <w:color w:val="000000"/>
          <w:sz w:val="28"/>
          <w:szCs w:val="28"/>
          <w:lang w:eastAsia="zh-CN"/>
        </w:rPr>
      </w:pPr>
    </w:p>
    <w:p w:rsidR="00077A72">
      <w:pPr>
        <w:jc w:val="center"/>
        <w:rPr>
          <w:rFonts w:eastAsia="TimesNewRomanPS-BoldMT;Segoe Pr"/>
          <w:b/>
          <w:bCs/>
          <w:color w:val="000000"/>
          <w:sz w:val="28"/>
          <w:szCs w:val="28"/>
          <w:lang w:eastAsia="zh-CN"/>
        </w:rPr>
      </w:pPr>
    </w:p>
    <w:p w:rsidR="00077A72">
      <w:pPr>
        <w:spacing w:before="0" w:after="0" w:line="0" w:lineRule="atLeast"/>
        <w:jc w:val="center"/>
        <w:rPr>
          <w:rFonts w:eastAsia="TimesNewRomanPS-BoldMT;Segoe Pr" w:cs="Times New Roman"/>
          <w:b/>
          <w:bCs/>
          <w:color w:val="000000"/>
          <w:sz w:val="28"/>
          <w:szCs w:val="28"/>
          <w:lang w:eastAsia="zh-CN"/>
        </w:rPr>
      </w:pPr>
      <w:r>
        <w:rPr>
          <w:rFonts w:eastAsia="TimesNewRomanPS-BoldMT;Segoe Pr" w:cs="Times New Roman"/>
          <w:b/>
          <w:bCs/>
          <w:color w:val="000000"/>
          <w:sz w:val="28"/>
          <w:szCs w:val="28"/>
          <w:lang w:eastAsia="zh-CN"/>
        </w:rPr>
        <w:t xml:space="preserve">Муниципальное казенное учреждение </w:t>
      </w:r>
    </w:p>
    <w:p w:rsidR="00077A72">
      <w:pPr>
        <w:spacing w:before="0" w:after="0" w:line="0" w:lineRule="atLeast"/>
        <w:jc w:val="center"/>
        <w:rPr>
          <w:rFonts w:eastAsia="TimesNewRomanPS-BoldMT;Segoe Pr" w:cs="Times New Roman"/>
          <w:b/>
          <w:bCs/>
          <w:color w:val="000000"/>
          <w:sz w:val="28"/>
          <w:szCs w:val="28"/>
          <w:lang w:eastAsia="zh-CN"/>
        </w:rPr>
      </w:pPr>
      <w:r>
        <w:rPr>
          <w:rFonts w:eastAsia="TimesNewRomanPS-BoldMT;Segoe Pr" w:cs="Times New Roman"/>
          <w:b/>
          <w:bCs/>
          <w:color w:val="000000"/>
          <w:sz w:val="28"/>
          <w:szCs w:val="28"/>
          <w:lang w:eastAsia="zh-CN"/>
        </w:rPr>
        <w:t xml:space="preserve">«Центр социального обслуживания граждан пожилого возраста </w:t>
      </w:r>
    </w:p>
    <w:p w:rsidR="00077A72">
      <w:pPr>
        <w:spacing w:before="0" w:after="0" w:line="0" w:lineRule="atLeast"/>
        <w:jc w:val="center"/>
        <w:rPr>
          <w:rFonts w:eastAsia="TimesNewRomanPS-BoldMT;Segoe Pr" w:cs="Times New Roman"/>
          <w:b/>
          <w:bCs/>
          <w:color w:val="000000"/>
          <w:sz w:val="28"/>
          <w:szCs w:val="28"/>
          <w:lang w:eastAsia="zh-CN"/>
        </w:rPr>
      </w:pPr>
      <w:r>
        <w:rPr>
          <w:rFonts w:eastAsia="TimesNewRomanPS-BoldMT;Segoe Pr" w:cs="Times New Roman"/>
          <w:b/>
          <w:bCs/>
          <w:color w:val="000000"/>
          <w:sz w:val="28"/>
          <w:szCs w:val="28"/>
          <w:lang w:eastAsia="zh-CN"/>
        </w:rPr>
        <w:t>и инвалидов Таштагольского городского поселения»</w:t>
      </w:r>
    </w:p>
    <w:p w:rsidR="00077A72">
      <w:pPr>
        <w:jc w:val="center"/>
        <w:rPr>
          <w:rFonts w:eastAsia="TimesNewRomanPS-BoldMT;Segoe Pr"/>
          <w:b/>
          <w:bCs/>
          <w:color w:val="000000"/>
          <w:sz w:val="28"/>
          <w:szCs w:val="28"/>
          <w:lang w:eastAsia="zh-CN"/>
        </w:rPr>
      </w:pPr>
    </w:p>
    <w:p w:rsidR="00077A72">
      <w:pPr>
        <w:jc w:val="center"/>
        <w:rPr>
          <w:rFonts w:eastAsia="TimesNewRomanPS-BoldMT;Segoe Pr"/>
          <w:b/>
          <w:bCs/>
          <w:color w:val="000000"/>
          <w:sz w:val="28"/>
          <w:szCs w:val="28"/>
          <w:lang w:eastAsia="zh-CN"/>
        </w:rPr>
      </w:pPr>
    </w:p>
    <w:p w:rsidR="00077A72">
      <w:pPr>
        <w:jc w:val="center"/>
        <w:rPr>
          <w:rFonts w:eastAsia="TimesNewRomanPS-BoldMT;Segoe Pr"/>
          <w:b/>
          <w:bCs/>
          <w:color w:val="000000"/>
          <w:lang w:eastAsia="zh-CN"/>
        </w:rPr>
      </w:pPr>
    </w:p>
    <w:p w:rsidR="00077A72">
      <w:pPr>
        <w:jc w:val="center"/>
        <w:rPr>
          <w:rFonts w:eastAsia="TimesNewRomanPS-BoldMT;Segoe Pr"/>
          <w:b/>
          <w:bCs/>
          <w:color w:val="000000"/>
          <w:lang w:eastAsia="zh-CN"/>
        </w:rPr>
      </w:pPr>
    </w:p>
    <w:p w:rsidR="00077A72">
      <w:pPr>
        <w:jc w:val="center"/>
        <w:rPr>
          <w:rFonts w:eastAsia="TimesNewRomanPS-BoldMT;Segoe Pr"/>
          <w:b/>
          <w:bCs/>
          <w:color w:val="000000"/>
          <w:lang w:eastAsia="zh-CN"/>
        </w:rPr>
      </w:pPr>
    </w:p>
    <w:p w:rsidR="00077A72">
      <w:pPr>
        <w:jc w:val="center"/>
        <w:rPr>
          <w:rFonts w:eastAsia="SimSun"/>
          <w:b/>
          <w:bCs/>
          <w:color w:val="000000"/>
          <w:lang w:eastAsia="zh-CN"/>
        </w:rPr>
      </w:pPr>
    </w:p>
    <w:p w:rsidR="00077A72">
      <w:pPr>
        <w:jc w:val="center"/>
        <w:rPr>
          <w:rFonts w:eastAsia="SimSun"/>
          <w:color w:val="000000"/>
          <w:lang w:eastAsia="zh-CN"/>
        </w:rPr>
      </w:pPr>
    </w:p>
    <w:p w:rsidR="00077A72">
      <w:pPr>
        <w:jc w:val="center"/>
        <w:rPr>
          <w:rFonts w:eastAsia="SimSun"/>
          <w:color w:val="000000"/>
          <w:lang w:eastAsia="zh-CN"/>
        </w:rPr>
      </w:pPr>
    </w:p>
    <w:p w:rsidR="00077A72">
      <w:pPr>
        <w:jc w:val="center"/>
        <w:rPr>
          <w:rFonts w:eastAsia="SimSun"/>
          <w:color w:val="000000"/>
          <w:lang w:eastAsia="zh-CN"/>
        </w:rPr>
      </w:pPr>
    </w:p>
    <w:p w:rsidR="00077A72">
      <w:pPr>
        <w:jc w:val="center"/>
        <w:rPr>
          <w:rFonts w:eastAsia="SimSun"/>
          <w:color w:val="000000"/>
          <w:lang w:eastAsia="zh-CN"/>
        </w:rPr>
      </w:pPr>
    </w:p>
    <w:p w:rsidR="00077A72">
      <w:pPr>
        <w:jc w:val="center"/>
        <w:rPr>
          <w:rFonts w:eastAsia="SimSun"/>
          <w:color w:val="000000"/>
          <w:lang w:eastAsia="zh-CN"/>
        </w:rPr>
      </w:pPr>
    </w:p>
    <w:p w:rsidR="00077A72">
      <w:pPr>
        <w:jc w:val="center"/>
        <w:rPr>
          <w:rFonts w:eastAsia="SimSun"/>
          <w:color w:val="000000"/>
          <w:lang w:eastAsia="zh-CN"/>
        </w:rPr>
      </w:pPr>
    </w:p>
    <w:p w:rsidR="00077A72">
      <w:pPr>
        <w:jc w:val="center"/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>652990, Российская Федерация, Кемеровская область - Кузбасс,</w:t>
      </w:r>
    </w:p>
    <w:p w:rsidR="00077A72">
      <w:pPr>
        <w:jc w:val="center"/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>Таштагольский муниципальный район, г. Таштагол, ул. Ленина, д. 64</w:t>
      </w:r>
    </w:p>
    <w:p w:rsidR="00077A72">
      <w:pPr>
        <w:jc w:val="center"/>
        <w:rPr>
          <w:rFonts w:eastAsia="TimesNewRomanPS-BoldMT;Segoe Pr"/>
          <w:b/>
          <w:bCs/>
          <w:color w:val="000000"/>
          <w:sz w:val="32"/>
          <w:szCs w:val="32"/>
          <w:lang w:eastAsia="zh-CN"/>
        </w:rPr>
      </w:pPr>
    </w:p>
    <w:p w:rsidR="00077A72">
      <w:pPr>
        <w:jc w:val="center"/>
        <w:rPr>
          <w:rFonts w:eastAsia="TimesNewRomanPS-BoldMT;Segoe Pr"/>
          <w:b/>
          <w:bCs/>
          <w:color w:val="000000"/>
          <w:sz w:val="32"/>
          <w:szCs w:val="32"/>
          <w:lang w:eastAsia="zh-CN"/>
        </w:rPr>
      </w:pPr>
    </w:p>
    <w:p w:rsidR="00716834">
      <w:pPr>
        <w:jc w:val="center"/>
        <w:rPr>
          <w:rFonts w:eastAsia="TimesNewRomanPS-BoldMT;Segoe Pr"/>
          <w:b/>
          <w:bCs/>
          <w:color w:val="000000"/>
          <w:lang w:eastAsia="zh-CN"/>
        </w:rPr>
      </w:pPr>
    </w:p>
    <w:p w:rsidR="00716834">
      <w:pPr>
        <w:jc w:val="center"/>
        <w:rPr>
          <w:rFonts w:eastAsia="TimesNewRomanPS-BoldMT;Segoe Pr"/>
          <w:b/>
          <w:bCs/>
          <w:color w:val="000000"/>
          <w:lang w:eastAsia="zh-CN"/>
        </w:rPr>
      </w:pPr>
    </w:p>
    <w:p w:rsidR="00716834">
      <w:pPr>
        <w:jc w:val="center"/>
        <w:rPr>
          <w:rFonts w:eastAsia="TimesNewRomanPS-BoldMT;Segoe Pr"/>
          <w:b/>
          <w:bCs/>
          <w:color w:val="000000"/>
          <w:lang w:eastAsia="zh-CN"/>
        </w:rPr>
      </w:pPr>
    </w:p>
    <w:p w:rsidR="00716834">
      <w:pPr>
        <w:jc w:val="center"/>
        <w:rPr>
          <w:rFonts w:eastAsia="TimesNewRomanPS-BoldMT;Segoe Pr"/>
          <w:b/>
          <w:bCs/>
          <w:color w:val="000000"/>
          <w:lang w:eastAsia="zh-CN"/>
        </w:rPr>
      </w:pPr>
    </w:p>
    <w:p w:rsidR="00716834">
      <w:pPr>
        <w:jc w:val="center"/>
        <w:rPr>
          <w:rFonts w:eastAsia="TimesNewRomanPS-BoldMT;Segoe Pr"/>
          <w:b/>
          <w:bCs/>
          <w:color w:val="000000"/>
          <w:lang w:eastAsia="zh-CN"/>
        </w:rPr>
      </w:pPr>
    </w:p>
    <w:p w:rsidR="00716834">
      <w:pPr>
        <w:jc w:val="center"/>
        <w:rPr>
          <w:rFonts w:eastAsia="TimesNewRomanPS-BoldMT;Segoe Pr"/>
          <w:b/>
          <w:bCs/>
          <w:color w:val="000000"/>
          <w:lang w:eastAsia="zh-CN"/>
        </w:rPr>
      </w:pPr>
    </w:p>
    <w:p w:rsidR="00716834">
      <w:pPr>
        <w:jc w:val="center"/>
        <w:rPr>
          <w:rFonts w:eastAsia="TimesNewRomanPS-BoldMT;Segoe Pr"/>
          <w:b/>
          <w:bCs/>
          <w:color w:val="000000"/>
          <w:lang w:eastAsia="zh-CN"/>
        </w:rPr>
      </w:pPr>
    </w:p>
    <w:p w:rsidR="00716834">
      <w:pPr>
        <w:jc w:val="center"/>
        <w:rPr>
          <w:rFonts w:eastAsia="TimesNewRomanPS-BoldMT;Segoe Pr"/>
          <w:b/>
          <w:bCs/>
          <w:color w:val="000000"/>
          <w:lang w:eastAsia="zh-CN"/>
        </w:rPr>
      </w:pPr>
    </w:p>
    <w:p w:rsidR="00716834">
      <w:pPr>
        <w:jc w:val="center"/>
        <w:rPr>
          <w:rFonts w:eastAsia="TimesNewRomanPS-BoldMT;Segoe Pr"/>
          <w:b/>
          <w:bCs/>
          <w:color w:val="000000"/>
          <w:lang w:eastAsia="zh-CN"/>
        </w:rPr>
      </w:pPr>
    </w:p>
    <w:p w:rsidR="00077A72">
      <w:pPr>
        <w:jc w:val="center"/>
        <w:rPr>
          <w:rFonts w:eastAsia="TimesNewRomanPS-BoldMT;Segoe Pr"/>
          <w:b/>
          <w:bCs/>
          <w:color w:val="000000"/>
          <w:lang w:eastAsia="zh-CN"/>
        </w:rPr>
      </w:pPr>
      <w:r>
        <w:rPr>
          <w:rFonts w:eastAsia="TimesNewRomanPS-BoldMT;Segoe Pr"/>
          <w:b/>
          <w:bCs/>
          <w:color w:val="000000"/>
          <w:lang w:eastAsia="zh-CN"/>
        </w:rPr>
        <w:t>Содержание: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1. Паспорт доступности объекта социальной инфраструктуры…..3-6 стр.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2. Анкета (информация об объекте социальной инфраструктуры к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Паспорту доступности ОСИ ………………………………………..7-9 стр.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3. Акт обследования объекта социальной инфраструктуры к Паспорту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доступности ОСИ……………………………………………………10-13 стр.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4. Приложение №1 к Акту обследования объекта социальной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инфраструктуры. Результаты обследования территории,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прилегающей к зданию (участка) ………………………………....14 стр.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5. Приложение №2 к Акту обследования объекта социальной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инфраструктуры. Результаты обследования входа в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здание………………………………………………………………..15 стр.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6. Приложение №3 к Акту обследования объекта социальной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инфраструктуры. Результаты обследования пути движения внутри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здания……………………………………………………………….16 стр.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7. Приложение №4 к Акту обследования объекта социальной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инфраструктуры. Результаты обследования зоны целевого назначения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здания (целевого посещения объекта) ……………………………17-19 стр.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8. Приложение №5 к Акту обследования объекта социальной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инфраструктуры. Результаты обследования санитарно-гигиенических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помещений…………………………………………………………20 стр.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9. Приложение №6 к Акту обследования объекта социальной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инфраструктуры. Результаты обследования системы информации на </w:t>
      </w:r>
    </w:p>
    <w:p w:rsidR="00077A72">
      <w:p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 xml:space="preserve">объекте……………………………………………………………...21 стр. </w:t>
      </w:r>
    </w:p>
    <w:p w:rsidR="00077A72">
      <w:pPr>
        <w:numPr>
          <w:ilvl w:val="0"/>
          <w:numId w:val="1"/>
        </w:numPr>
        <w:rPr>
          <w:rFonts w:eastAsia="SimSun"/>
          <w:color w:val="000000"/>
          <w:lang w:eastAsia="zh-CN"/>
        </w:rPr>
      </w:pPr>
      <w:r>
        <w:rPr>
          <w:rFonts w:eastAsia="SimSun"/>
          <w:color w:val="000000"/>
          <w:lang w:eastAsia="zh-CN"/>
        </w:rPr>
        <w:t>Результаты фотофиксации на объекте ………………………22-43 стр.</w:t>
      </w:r>
    </w:p>
    <w:p w:rsidR="00077A72">
      <w:pPr>
        <w:numPr>
          <w:ilvl w:val="0"/>
          <w:numId w:val="1"/>
        </w:numPr>
        <w:spacing w:before="0" w:after="0" w:line="0" w:lineRule="atLeast"/>
        <w:rPr>
          <w:rFonts w:eastAsia="SimSun" w:cs="Times New Roman"/>
          <w:color w:val="000000"/>
          <w:lang w:eastAsia="zh-CN"/>
        </w:rPr>
      </w:pPr>
      <w:r>
        <w:rPr>
          <w:rFonts w:eastAsia="SimSun" w:cs="Times New Roman"/>
          <w:color w:val="000000"/>
          <w:lang w:eastAsia="zh-CN"/>
        </w:rPr>
        <w:t>Поэтажный план (копия паспорта БТИ) .................................44 стр.</w:t>
      </w:r>
    </w:p>
    <w:p w:rsidR="00716834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</w:t>
      </w:r>
    </w:p>
    <w:p w:rsidR="00716834">
      <w:pPr>
        <w:spacing w:before="0" w:after="0" w:line="0" w:lineRule="atLeast"/>
        <w:rPr>
          <w:rFonts w:cs="Times New Roman"/>
        </w:rPr>
      </w:pPr>
    </w:p>
    <w:p w:rsidR="00716834">
      <w:pPr>
        <w:spacing w:before="0" w:after="0" w:line="0" w:lineRule="atLeast"/>
        <w:rPr>
          <w:rFonts w:cs="Times New Roman"/>
        </w:rPr>
      </w:pPr>
    </w:p>
    <w:p w:rsidR="00716834">
      <w:pPr>
        <w:spacing w:before="0" w:after="0" w:line="0" w:lineRule="atLeast"/>
        <w:rPr>
          <w:rFonts w:cs="Times New Roman"/>
        </w:rPr>
      </w:pPr>
    </w:p>
    <w:p w:rsidR="00716834">
      <w:pPr>
        <w:spacing w:before="0" w:after="0" w:line="0" w:lineRule="atLeast"/>
        <w:rPr>
          <w:rFonts w:cs="Times New Roman"/>
        </w:rPr>
      </w:pPr>
    </w:p>
    <w:p w:rsidR="00716834">
      <w:pPr>
        <w:spacing w:before="0" w:after="0" w:line="0" w:lineRule="atLeast"/>
        <w:rPr>
          <w:rFonts w:cs="Times New Roman"/>
        </w:rPr>
      </w:pPr>
    </w:p>
    <w:p w:rsidR="00716834">
      <w:pPr>
        <w:spacing w:before="0" w:after="0" w:line="0" w:lineRule="atLeast"/>
        <w:rPr>
          <w:rFonts w:cs="Times New Roman"/>
        </w:rPr>
      </w:pPr>
    </w:p>
    <w:p w:rsidR="00716834">
      <w:pPr>
        <w:spacing w:before="0" w:after="0" w:line="0" w:lineRule="atLeast"/>
        <w:rPr>
          <w:rFonts w:cs="Times New Roman"/>
        </w:rPr>
      </w:pPr>
    </w:p>
    <w:p w:rsidR="00716834">
      <w:pPr>
        <w:spacing w:before="0" w:after="0" w:line="0" w:lineRule="atLeast"/>
        <w:rPr>
          <w:rFonts w:cs="Times New Roman"/>
        </w:rPr>
      </w:pPr>
    </w:p>
    <w:p w:rsidR="00716834">
      <w:pPr>
        <w:spacing w:before="0" w:after="0" w:line="0" w:lineRule="atLeast"/>
        <w:rPr>
          <w:rFonts w:cs="Times New Roman"/>
        </w:rPr>
      </w:pPr>
    </w:p>
    <w:p w:rsidR="00716834">
      <w:pPr>
        <w:spacing w:before="0" w:after="0" w:line="0" w:lineRule="atLeast"/>
        <w:rPr>
          <w:rFonts w:cs="Times New Roman"/>
        </w:rPr>
      </w:pPr>
    </w:p>
    <w:p w:rsidR="00716834">
      <w:pPr>
        <w:spacing w:before="0" w:after="0" w:line="0" w:lineRule="atLeast"/>
        <w:rPr>
          <w:rFonts w:cs="Times New Roman"/>
        </w:rPr>
      </w:pPr>
    </w:p>
    <w:p w:rsidR="00716834">
      <w:pPr>
        <w:spacing w:before="0" w:after="0" w:line="0" w:lineRule="atLeast"/>
        <w:rPr>
          <w:rFonts w:cs="Times New Roman"/>
        </w:rPr>
      </w:pPr>
    </w:p>
    <w:p w:rsidR="0084665A">
      <w:pPr>
        <w:spacing w:before="0" w:after="0" w:line="0" w:lineRule="atLeast"/>
        <w:rPr>
          <w:rFonts w:cs="Times New Roman"/>
        </w:rPr>
      </w:pPr>
    </w:p>
    <w:p w:rsidR="0084665A">
      <w:pPr>
        <w:spacing w:before="0" w:after="0" w:line="0" w:lineRule="atLeast"/>
        <w:rPr>
          <w:rFonts w:cs="Times New Roman"/>
        </w:rPr>
      </w:pPr>
    </w:p>
    <w:p w:rsidR="0084665A">
      <w:pPr>
        <w:spacing w:before="0" w:after="0" w:line="0" w:lineRule="atLeast"/>
        <w:rPr>
          <w:rFonts w:cs="Times New Roman"/>
        </w:rPr>
      </w:pPr>
      <w:r w:rsidRPr="0084665A">
        <w:rPr>
          <w:rFonts w:cs="Times New Roman"/>
          <w:noProof/>
        </w:rPr>
        <w:drawing>
          <wp:inline distT="0" distB="0" distL="0" distR="0">
            <wp:extent cx="6120765" cy="8401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65A">
      <w:pPr>
        <w:spacing w:before="0" w:after="0" w:line="0" w:lineRule="atLeast"/>
        <w:rPr>
          <w:rFonts w:cs="Times New Roman"/>
        </w:rPr>
      </w:pPr>
    </w:p>
    <w:p w:rsidR="0084665A">
      <w:pPr>
        <w:spacing w:before="0" w:after="0" w:line="0" w:lineRule="atLeast"/>
        <w:rPr>
          <w:rFonts w:cs="Times New Roman"/>
        </w:rPr>
      </w:pPr>
    </w:p>
    <w:p w:rsidR="00077A72">
      <w:pPr>
        <w:spacing w:before="0" w:after="0" w:line="0" w:lineRule="atLeast"/>
        <w:jc w:val="both"/>
      </w:pPr>
      <w:r>
        <w:rPr>
          <w:rFonts w:cs="Times New Roman"/>
        </w:rPr>
        <w:t xml:space="preserve">2.5 Категории обслуживаемых инвалидов: __ </w:t>
      </w:r>
      <w:r>
        <w:rPr>
          <w:rFonts w:cs="Times New Roman"/>
          <w:b/>
          <w:bCs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>
        <w:rPr>
          <w:rFonts w:cs="Times New Roman"/>
        </w:rPr>
        <w:t>__</w:t>
      </w:r>
    </w:p>
    <w:p w:rsidR="00077A72">
      <w:pPr>
        <w:spacing w:before="0" w:after="0" w:line="0" w:lineRule="atLeast"/>
        <w:jc w:val="both"/>
      </w:pPr>
      <w:r>
        <w:rPr>
          <w:rFonts w:cs="Times New Roman"/>
        </w:rPr>
        <w:t xml:space="preserve">2.6 Плановая мощность: </w:t>
      </w:r>
      <w:r>
        <w:rPr>
          <w:rFonts w:cs="Times New Roman"/>
          <w:sz w:val="16"/>
          <w:szCs w:val="16"/>
        </w:rPr>
        <w:t>посещаемость (количество обслуживаемых в день), вместимость, пропускная способность</w:t>
      </w:r>
      <w:r>
        <w:rPr>
          <w:rFonts w:cs="Times New Roman"/>
        </w:rPr>
        <w:t xml:space="preserve"> __</w:t>
      </w:r>
      <w:r>
        <w:rPr>
          <w:rFonts w:cs="Times New Roman"/>
          <w:b/>
          <w:bCs/>
        </w:rPr>
        <w:t>941 получатель социальных услуг на дому</w:t>
      </w:r>
      <w:r>
        <w:rPr>
          <w:rFonts w:cs="Times New Roman"/>
        </w:rPr>
        <w:t>; более 10 срочных социальных услуг в учреждении в день__</w:t>
      </w:r>
    </w:p>
    <w:p w:rsidR="00077A72">
      <w:pPr>
        <w:spacing w:before="0" w:after="0" w:line="0" w:lineRule="atLeast"/>
        <w:jc w:val="both"/>
      </w:pPr>
      <w:r>
        <w:rPr>
          <w:rFonts w:cs="Times New Roman"/>
        </w:rPr>
        <w:t xml:space="preserve">2.7 Участие в исполнении ИПР инвалида: __ </w:t>
      </w:r>
      <w:r>
        <w:rPr>
          <w:rFonts w:cs="Times New Roman"/>
          <w:b/>
          <w:bCs/>
        </w:rPr>
        <w:t>Да</w:t>
      </w:r>
      <w:r>
        <w:rPr>
          <w:rFonts w:cs="Times New Roman"/>
        </w:rPr>
        <w:t>__</w:t>
      </w:r>
    </w:p>
    <w:p w:rsidR="00077A72">
      <w:pPr>
        <w:spacing w:before="0" w:after="0" w:line="0" w:lineRule="atLeast"/>
        <w:jc w:val="both"/>
        <w:rPr>
          <w:b/>
          <w:bCs/>
        </w:rPr>
      </w:pPr>
      <w:r>
        <w:rPr>
          <w:rFonts w:cs="Times New Roman"/>
          <w:b/>
          <w:bCs/>
        </w:rPr>
        <w:t>3. Состояние доступности объекта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 xml:space="preserve">3.1 Путь следования к объекту пассажирским транспортом </w:t>
      </w:r>
    </w:p>
    <w:p w:rsidR="00077A72">
      <w:pPr>
        <w:spacing w:before="0" w:after="0" w:line="0" w:lineRule="atLeast"/>
        <w:jc w:val="both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 xml:space="preserve">(описать маршрут движения с использованием пассажирского транспорта) </w:t>
      </w:r>
    </w:p>
    <w:p w:rsidR="00077A72">
      <w:pPr>
        <w:spacing w:before="0" w:after="0" w:line="0" w:lineRule="atLeast"/>
        <w:jc w:val="both"/>
      </w:pPr>
      <w:r>
        <w:rPr>
          <w:rFonts w:cs="Times New Roman"/>
        </w:rPr>
        <w:t>__</w:t>
      </w:r>
      <w:r>
        <w:rPr>
          <w:rFonts w:cs="Times New Roman"/>
          <w:b/>
          <w:bCs/>
        </w:rPr>
        <w:t>№ 7; 101; 106; до остановки Почта</w:t>
      </w:r>
      <w:r>
        <w:rPr>
          <w:rFonts w:cs="Times New Roman"/>
        </w:rPr>
        <w:t xml:space="preserve">__ </w:t>
      </w:r>
    </w:p>
    <w:p w:rsidR="00077A72">
      <w:pPr>
        <w:spacing w:before="0" w:after="0" w:line="0" w:lineRule="atLeast"/>
        <w:jc w:val="both"/>
      </w:pPr>
      <w:r>
        <w:rPr>
          <w:rFonts w:cs="Times New Roman"/>
        </w:rPr>
        <w:t>наличие адаптированного пассажирского транспорта к объекту: __</w:t>
      </w:r>
      <w:r>
        <w:rPr>
          <w:rFonts w:cs="Times New Roman"/>
          <w:b/>
          <w:bCs/>
        </w:rPr>
        <w:t>Низкопольные автобусы; социальное такси с подъемником для МГН</w:t>
      </w:r>
      <w:r>
        <w:rPr>
          <w:rFonts w:cs="Times New Roman"/>
        </w:rPr>
        <w:t>__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3.2 Путь к объекту от ближайшей остановки пассажирского транспорта: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3.2.1 расстояние до объекта от остановки транспорта __50__ м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3.2.2 время движения (пешком) __4__ мин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3.2.3 наличие  выделенного от проезжей части пешеходного пути: __В летний период да, в зимний нет__</w:t>
      </w:r>
    </w:p>
    <w:p w:rsidR="00077A72">
      <w:pPr>
        <w:spacing w:before="0" w:after="0" w:line="0" w:lineRule="atLeast"/>
        <w:jc w:val="both"/>
      </w:pPr>
      <w:r>
        <w:rPr>
          <w:rFonts w:cs="Times New Roman"/>
        </w:rPr>
        <w:t>3.2.4 Перекресток: __</w:t>
      </w:r>
      <w:r>
        <w:rPr>
          <w:rFonts w:cs="Times New Roman"/>
          <w:b/>
          <w:bCs/>
        </w:rPr>
        <w:t>Регулируемый (светофор)</w:t>
      </w:r>
      <w:r>
        <w:rPr>
          <w:rFonts w:cs="Times New Roman"/>
        </w:rPr>
        <w:t xml:space="preserve">, </w:t>
      </w:r>
      <w:r>
        <w:rPr>
          <w:rFonts w:cs="Times New Roman"/>
          <w:b/>
          <w:bCs/>
        </w:rPr>
        <w:t>таймером</w:t>
      </w:r>
      <w:r>
        <w:rPr>
          <w:rFonts w:cs="Times New Roman"/>
        </w:rPr>
        <w:t>__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3.2.5 Информация на пути следования к объекту: __Визуальная__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3.2.6 Перепады высоты на пути: есть (Переход через железнодорожную линию по лестнице, перепад высоты 3 метра, для инвалидов колясочников объездной путь 600 метров, перепад высоты 3 метра)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Их обустройство для инвалидов на коляске: __ Нет (объездной путь 600 метров, перепад высоты 3 метра)__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3.3 Организация доступности объекта для инвалидов – форма обслуживания*</w:t>
      </w:r>
    </w:p>
    <w:tbl>
      <w:tblPr>
        <w:tblW w:w="9779" w:type="dxa"/>
        <w:jc w:val="center"/>
        <w:tblLayout w:type="fixed"/>
        <w:tblLook w:val="04A0"/>
      </w:tblPr>
      <w:tblGrid>
        <w:gridCol w:w="575"/>
        <w:gridCol w:w="6055"/>
        <w:gridCol w:w="3149"/>
      </w:tblGrid>
      <w:tr>
        <w:tblPrEx>
          <w:tblW w:w="9779" w:type="dxa"/>
          <w:jc w:val="center"/>
          <w:tblLayout w:type="fixed"/>
          <w:tblLook w:val="04A0"/>
        </w:tblPrEx>
        <w:trPr>
          <w:trHeight w:val="823"/>
          <w:jc w:val="center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№№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п/п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Категория инвалидов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(вид нарушения)</w:t>
            </w:r>
          </w:p>
        </w:tc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Вариант организации доступности объекта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(формы обслуживания)*</w:t>
            </w:r>
          </w:p>
        </w:tc>
      </w:tr>
      <w:tr>
        <w:tblPrEx>
          <w:tblW w:w="9779" w:type="dxa"/>
          <w:jc w:val="center"/>
          <w:tblLayout w:type="fixed"/>
          <w:tblLook w:val="04A0"/>
        </w:tblPrEx>
        <w:trPr>
          <w:jc w:val="center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Все категории инвалидов и МГН</w:t>
            </w:r>
          </w:p>
        </w:tc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</w:tr>
      <w:tr>
        <w:tblPrEx>
          <w:tblW w:w="9779" w:type="dxa"/>
          <w:jc w:val="center"/>
          <w:tblLayout w:type="fixed"/>
          <w:tblLook w:val="04A0"/>
        </w:tblPrEx>
        <w:trPr>
          <w:jc w:val="center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 том числе инвалиды:</w:t>
            </w:r>
          </w:p>
        </w:tc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</w:tr>
      <w:tr>
        <w:tblPrEx>
          <w:tblW w:w="9779" w:type="dxa"/>
          <w:jc w:val="center"/>
          <w:tblLayout w:type="fixed"/>
          <w:tblLook w:val="04A0"/>
        </w:tblPrEx>
        <w:trPr>
          <w:jc w:val="center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передвигающиеся на креслах-колясках</w:t>
            </w:r>
          </w:p>
        </w:tc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«ДУ»</w:t>
            </w:r>
          </w:p>
        </w:tc>
      </w:tr>
      <w:tr>
        <w:tblPrEx>
          <w:tblW w:w="9779" w:type="dxa"/>
          <w:jc w:val="center"/>
          <w:tblLayout w:type="fixed"/>
          <w:tblLook w:val="04A0"/>
        </w:tblPrEx>
        <w:trPr>
          <w:trHeight w:val="253"/>
          <w:jc w:val="center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 нарушениями опорно-двигательного аппарата</w:t>
            </w:r>
          </w:p>
        </w:tc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«ДУ»</w:t>
            </w:r>
          </w:p>
        </w:tc>
      </w:tr>
      <w:tr>
        <w:tblPrEx>
          <w:tblW w:w="9779" w:type="dxa"/>
          <w:jc w:val="center"/>
          <w:tblLayout w:type="fixed"/>
          <w:tblLook w:val="04A0"/>
        </w:tblPrEx>
        <w:trPr>
          <w:jc w:val="center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 нарушениями зрения</w:t>
            </w:r>
          </w:p>
        </w:tc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«ДУ»</w:t>
            </w:r>
          </w:p>
        </w:tc>
      </w:tr>
      <w:tr>
        <w:tblPrEx>
          <w:tblW w:w="9779" w:type="dxa"/>
          <w:jc w:val="center"/>
          <w:tblLayout w:type="fixed"/>
          <w:tblLook w:val="04A0"/>
        </w:tblPrEx>
        <w:trPr>
          <w:jc w:val="center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 нарушениями слуха</w:t>
            </w:r>
          </w:p>
        </w:tc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«ДУ»</w:t>
            </w:r>
          </w:p>
        </w:tc>
      </w:tr>
      <w:tr>
        <w:tblPrEx>
          <w:tblW w:w="9779" w:type="dxa"/>
          <w:jc w:val="center"/>
          <w:tblLayout w:type="fixed"/>
          <w:tblLook w:val="04A0"/>
        </w:tblPrEx>
        <w:trPr>
          <w:jc w:val="center"/>
        </w:trPr>
        <w:tc>
          <w:tcPr>
            <w:tcW w:w="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6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 нарушениями умственного развития</w:t>
            </w:r>
          </w:p>
        </w:tc>
        <w:tc>
          <w:tcPr>
            <w:tcW w:w="3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«ДУ»,</w:t>
            </w:r>
          </w:p>
        </w:tc>
      </w:tr>
    </w:tbl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* - указывается один из вариантов: «А», «Б», «ДУ», «ВНД»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3.4 Состояние доступности основных структурно-функциональных зон</w:t>
      </w:r>
    </w:p>
    <w:tbl>
      <w:tblPr>
        <w:tblW w:w="9889" w:type="dxa"/>
        <w:tblLayout w:type="fixed"/>
        <w:tblLook w:val="04A0"/>
      </w:tblPr>
      <w:tblGrid>
        <w:gridCol w:w="544"/>
        <w:gridCol w:w="6059"/>
        <w:gridCol w:w="3286"/>
      </w:tblGrid>
      <w:tr>
        <w:tblPrEx>
          <w:tblW w:w="9889" w:type="dxa"/>
          <w:tblLayout w:type="fixed"/>
          <w:tblLook w:val="04A0"/>
        </w:tblPrEx>
        <w:trPr>
          <w:trHeight w:val="930"/>
        </w:trPr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№№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 \п</w:t>
            </w:r>
          </w:p>
        </w:tc>
        <w:tc>
          <w:tcPr>
            <w:tcW w:w="6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Основные структурно-функциональные зоны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Состояние доступности, в том числе для основных категорий инвалидов**</w:t>
            </w:r>
          </w:p>
        </w:tc>
      </w:tr>
      <w:tr>
        <w:tblPrEx>
          <w:tblW w:w="9889" w:type="dxa"/>
          <w:tblLayout w:type="fixed"/>
          <w:tblLook w:val="04A0"/>
        </w:tblPrEx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6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Территория, прилегающая к зданию (участок)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ДП-В</w:t>
            </w:r>
          </w:p>
        </w:tc>
      </w:tr>
      <w:tr>
        <w:tblPrEx>
          <w:tblW w:w="9889" w:type="dxa"/>
          <w:tblLayout w:type="fixed"/>
          <w:tblLook w:val="04A0"/>
        </w:tblPrEx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6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Вход (входы) в здание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ДП-В</w:t>
            </w:r>
          </w:p>
        </w:tc>
      </w:tr>
      <w:tr>
        <w:tblPrEx>
          <w:tblW w:w="9889" w:type="dxa"/>
          <w:tblLayout w:type="fixed"/>
          <w:tblLook w:val="04A0"/>
        </w:tblPrEx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6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Путь (пути) движения внутри здания (в т.ч. пути эвакуации)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ДП-И (К, О, Г, У); </w:t>
            </w:r>
            <w:r>
              <w:rPr>
                <w:rFonts w:cs="Times New Roman"/>
                <w:color w:val="000000"/>
                <w:lang w:eastAsia="hi-IN" w:bidi="hi-IN"/>
              </w:rPr>
              <w:t>ДУ (С)</w:t>
            </w:r>
          </w:p>
        </w:tc>
      </w:tr>
      <w:tr>
        <w:tblPrEx>
          <w:tblW w:w="9889" w:type="dxa"/>
          <w:tblLayout w:type="fixed"/>
          <w:tblLook w:val="04A0"/>
        </w:tblPrEx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6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Зона целевого назначения здания (целевого посещения </w:t>
            </w:r>
            <w:r>
              <w:rPr>
                <w:rFonts w:cs="Times New Roman"/>
              </w:rPr>
              <w:t>объекта)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ДП-И (К, О, Г, У); </w:t>
            </w:r>
            <w:r>
              <w:rPr>
                <w:rFonts w:cs="Times New Roman"/>
                <w:color w:val="000000"/>
                <w:lang w:eastAsia="hi-IN" w:bidi="hi-IN"/>
              </w:rPr>
              <w:t>ДУ (С)</w:t>
            </w:r>
          </w:p>
        </w:tc>
      </w:tr>
      <w:tr>
        <w:tblPrEx>
          <w:tblW w:w="9889" w:type="dxa"/>
          <w:tblLayout w:type="fixed"/>
          <w:tblLook w:val="04A0"/>
        </w:tblPrEx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6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Санитарно-гигиенические помещения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  <w:color w:val="000000"/>
                <w:lang w:eastAsia="hi-IN" w:bidi="hi-IN"/>
              </w:rPr>
              <w:t>ДП-В  – доступно полностью всем</w:t>
            </w:r>
          </w:p>
        </w:tc>
      </w:tr>
      <w:tr>
        <w:tblPrEx>
          <w:tblW w:w="9889" w:type="dxa"/>
          <w:tblLayout w:type="fixed"/>
          <w:tblLook w:val="04A0"/>
        </w:tblPrEx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6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Система информации и связи (на всех зонах)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ДЧ-И (К, О, С, Г, У)</w:t>
            </w:r>
          </w:p>
        </w:tc>
      </w:tr>
      <w:tr>
        <w:tblPrEx>
          <w:tblW w:w="9889" w:type="dxa"/>
          <w:tblLayout w:type="fixed"/>
          <w:tblLook w:val="04A0"/>
        </w:tblPrEx>
        <w:tc>
          <w:tcPr>
            <w:tcW w:w="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60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Пути движения к объекту (от остановки транспорта)</w:t>
            </w:r>
          </w:p>
        </w:tc>
        <w:tc>
          <w:tcPr>
            <w:tcW w:w="3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ДЧ-И (О, Г, У); </w:t>
            </w:r>
            <w:r>
              <w:rPr>
                <w:rFonts w:cs="Times New Roman"/>
                <w:color w:val="000000"/>
                <w:lang w:eastAsia="hi-IN" w:bidi="hi-IN"/>
              </w:rPr>
              <w:t>ДУ(К,С)</w:t>
            </w:r>
          </w:p>
        </w:tc>
      </w:tr>
    </w:tbl>
    <w:p w:rsidR="00077A72">
      <w:pPr>
        <w:spacing w:before="0" w:after="0" w:line="0" w:lineRule="atLeast"/>
        <w:jc w:val="both"/>
        <w:rPr>
          <w:sz w:val="20"/>
          <w:szCs w:val="20"/>
        </w:rPr>
      </w:pPr>
      <w:r>
        <w:rPr>
          <w:rFonts w:cs="Times New Roman"/>
          <w:sz w:val="20"/>
          <w:szCs w:val="20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077A72">
      <w:pPr>
        <w:spacing w:before="0" w:after="0" w:line="0" w:lineRule="atLeast"/>
        <w:jc w:val="both"/>
      </w:pPr>
      <w:r>
        <w:rPr>
          <w:rFonts w:cs="Times New Roman"/>
        </w:rPr>
        <w:t>3.5. ИТОГОВОЕ  ЗАКЛЮЧЕНИЕ о состоянии доступности ОСИ:</w:t>
      </w:r>
      <w:r>
        <w:rPr>
          <w:rFonts w:cs="Times New Roman"/>
          <w:b/>
        </w:rPr>
        <w:t xml:space="preserve"> Объект частично   доступен для всех категорий инвалидов. Условная доступность объекта обеспечена содействием сотрудников объекта, ответственных за сопровождение и оказание помощи инвалидам при посещении ими объекта.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 xml:space="preserve">4. Управленческое решение 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4.1. Рекомендации по адаптации основных структурных элементов объекта</w:t>
      </w:r>
    </w:p>
    <w:tbl>
      <w:tblPr>
        <w:tblW w:w="9889" w:type="dxa"/>
        <w:tblLayout w:type="fixed"/>
        <w:tblLook w:val="04A0"/>
      </w:tblPr>
      <w:tblGrid>
        <w:gridCol w:w="675"/>
        <w:gridCol w:w="5917"/>
        <w:gridCol w:w="3297"/>
      </w:tblGrid>
      <w:tr>
        <w:tblPrEx>
          <w:tblW w:w="9889" w:type="dxa"/>
          <w:tblLayout w:type="fixed"/>
          <w:tblLook w:val="04A0"/>
        </w:tblPrEx>
        <w:trPr>
          <w:trHeight w:val="622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№№п \п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Основные структурно-функциональные зоны объекта</w:t>
            </w:r>
          </w:p>
        </w:tc>
        <w:tc>
          <w:tcPr>
            <w:tcW w:w="3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Рекомендации по адаптации объекта (вид работы)*</w:t>
            </w:r>
          </w:p>
        </w:tc>
      </w:tr>
      <w:tr>
        <w:tblPrEx>
          <w:tblW w:w="9889" w:type="dxa"/>
          <w:tblLayout w:type="fixed"/>
          <w:tblLook w:val="04A0"/>
        </w:tblPrEx>
        <w:trPr>
          <w:trHeight w:val="912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Территория, прилегающая к зданию (участок)</w:t>
            </w:r>
          </w:p>
        </w:tc>
        <w:tc>
          <w:tcPr>
            <w:tcW w:w="3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Ремонт (текущий)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(Установить тактильную дорожку для «С»)</w:t>
            </w:r>
          </w:p>
        </w:tc>
      </w:tr>
      <w:tr>
        <w:tblPrEx>
          <w:tblW w:w="9889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Вход (входы) в здание</w:t>
            </w:r>
          </w:p>
        </w:tc>
        <w:tc>
          <w:tcPr>
            <w:tcW w:w="3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Ремонт (текущий)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(Установить напольное нескользящее покрытие)</w:t>
            </w:r>
          </w:p>
        </w:tc>
      </w:tr>
      <w:tr>
        <w:tblPrEx>
          <w:tblW w:w="9889" w:type="dxa"/>
          <w:tblLayout w:type="fixed"/>
          <w:tblLook w:val="04A0"/>
        </w:tblPrEx>
        <w:trPr>
          <w:trHeight w:val="705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Путь (пути) движения внутри здания (в т.ч. пути эвакуации)</w:t>
            </w:r>
          </w:p>
        </w:tc>
        <w:tc>
          <w:tcPr>
            <w:tcW w:w="3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Ремонт (текущий)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(Установить тактильную дорожку для «С»)</w:t>
            </w:r>
          </w:p>
        </w:tc>
      </w:tr>
      <w:tr>
        <w:tblPrEx>
          <w:tblW w:w="9889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3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Ремонт (текущий)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(Установить тактильные таблички с Шрифтом Брайля на кабинетах)</w:t>
            </w:r>
          </w:p>
        </w:tc>
      </w:tr>
      <w:tr>
        <w:tblPrEx>
          <w:tblW w:w="9889" w:type="dxa"/>
          <w:tblLayout w:type="fixed"/>
          <w:tblLook w:val="04A0"/>
        </w:tblPrEx>
        <w:trPr>
          <w:trHeight w:val="540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Санитарно-гигиенические помещения</w:t>
            </w:r>
          </w:p>
        </w:tc>
        <w:tc>
          <w:tcPr>
            <w:tcW w:w="3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Полностью оборудовано для всех категорий инвалидов</w:t>
            </w:r>
          </w:p>
        </w:tc>
      </w:tr>
      <w:tr>
        <w:tblPrEx>
          <w:tblW w:w="9889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Система информации на объекте (на всех зонах)</w:t>
            </w:r>
          </w:p>
        </w:tc>
        <w:tc>
          <w:tcPr>
            <w:tcW w:w="3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Ремонт (текущий)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(Обновить информацию на информационном световом табло, звуковом индикаторе)</w:t>
            </w:r>
          </w:p>
        </w:tc>
      </w:tr>
      <w:tr>
        <w:tblPrEx>
          <w:tblW w:w="9889" w:type="dxa"/>
          <w:tblLayout w:type="fixed"/>
          <w:tblLook w:val="04A0"/>
        </w:tblPrEx>
        <w:trPr>
          <w:trHeight w:val="276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Пути движения  к объекту (от остановки транспорта)</w:t>
            </w:r>
          </w:p>
        </w:tc>
        <w:tc>
          <w:tcPr>
            <w:tcW w:w="3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Ремонт (текущий)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(Установить знаки, разметки)</w:t>
            </w:r>
          </w:p>
        </w:tc>
      </w:tr>
      <w:tr>
        <w:tblPrEx>
          <w:tblW w:w="9889" w:type="dxa"/>
          <w:tblLayout w:type="fixed"/>
          <w:tblLook w:val="04A0"/>
        </w:tblPrEx>
        <w:trPr>
          <w:trHeight w:val="474"/>
        </w:trPr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5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Все зоны и участки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3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Ремонт (текущий)</w:t>
            </w:r>
          </w:p>
        </w:tc>
      </w:tr>
    </w:tbl>
    <w:p w:rsidR="00077A72">
      <w:pPr>
        <w:spacing w:before="0" w:after="0" w:line="0" w:lineRule="atLeast"/>
        <w:jc w:val="both"/>
        <w:rPr>
          <w:sz w:val="20"/>
          <w:szCs w:val="20"/>
        </w:rPr>
      </w:pPr>
      <w:r>
        <w:rPr>
          <w:rFonts w:cs="Times New Roman"/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77A72">
      <w:pPr>
        <w:spacing w:before="0" w:after="0" w:line="0" w:lineRule="atLeast"/>
        <w:jc w:val="both"/>
      </w:pPr>
      <w:r>
        <w:rPr>
          <w:rFonts w:cs="Times New Roman"/>
        </w:rPr>
        <w:t>4.2. Период проведения работ__</w:t>
      </w:r>
      <w:r>
        <w:rPr>
          <w:rFonts w:cs="Times New Roman"/>
          <w:b/>
          <w:bCs/>
        </w:rPr>
        <w:t xml:space="preserve">По мере поступления финансовых средств в рамках исполнения подпрограммы «Доступная среда» муниципальной программы «Социальная поддержка населения» </w:t>
      </w:r>
      <w:r>
        <w:rPr>
          <w:rFonts w:cs="Times New Roman"/>
        </w:rPr>
        <w:t>__</w:t>
      </w:r>
    </w:p>
    <w:p w:rsidR="00077A72">
      <w:pPr>
        <w:spacing w:before="0" w:after="0" w:line="0" w:lineRule="atLeast"/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  <w:sz w:val="16"/>
          <w:szCs w:val="16"/>
        </w:rPr>
        <w:t>(указывается наименование документа: программы, плана)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 xml:space="preserve">4.3 Ожидаемый результат (по состоянию доступности) после выполнения работ по адаптации: </w:t>
      </w:r>
      <w:r>
        <w:rPr>
          <w:rFonts w:cs="Times New Roman"/>
          <w:b/>
        </w:rPr>
        <w:t>__ДП-В - доступно полностью всем__</w:t>
      </w:r>
    </w:p>
    <w:p w:rsidR="00077A72">
      <w:pPr>
        <w:spacing w:before="0" w:after="0" w:line="0" w:lineRule="atLeast"/>
      </w:pPr>
      <w:r>
        <w:rPr>
          <w:rFonts w:cs="Times New Roman"/>
        </w:rPr>
        <w:t xml:space="preserve">Оценка результата исполнения программы, плана </w:t>
      </w:r>
      <w:r>
        <w:rPr>
          <w:rFonts w:cs="Times New Roman"/>
          <w:sz w:val="16"/>
          <w:szCs w:val="16"/>
        </w:rPr>
        <w:t>(по состоянию доступности)</w:t>
      </w:r>
      <w:r>
        <w:rPr>
          <w:rFonts w:cs="Times New Roman"/>
        </w:rPr>
        <w:t xml:space="preserve"> :</w:t>
      </w:r>
    </w:p>
    <w:p w:rsidR="00077A72">
      <w:pPr>
        <w:spacing w:before="0" w:after="0" w:line="0" w:lineRule="atLeast"/>
        <w:jc w:val="both"/>
      </w:pPr>
      <w:r>
        <w:rPr>
          <w:rFonts w:cs="Times New Roman"/>
          <w:b/>
        </w:rPr>
        <w:t>__Объект частично доступен для всех категорий инвалидов. Условная доступность объекта обеспечена содействием сотрудников объекта, ответственных за сопровождение и оказание помощи инвалидам при посещении ими объекта__</w:t>
      </w:r>
    </w:p>
    <w:p w:rsidR="00077A72">
      <w:pPr>
        <w:spacing w:before="0" w:after="0" w:line="0" w:lineRule="atLeast"/>
      </w:pPr>
      <w:r>
        <w:rPr>
          <w:rFonts w:cs="Times New Roman"/>
        </w:rPr>
        <w:t xml:space="preserve">4.4. Для принятия решения </w:t>
      </w:r>
      <w:r>
        <w:rPr>
          <w:rFonts w:cs="Times New Roman"/>
          <w:b/>
          <w:u w:val="single"/>
        </w:rPr>
        <w:t>требуется</w:t>
      </w:r>
      <w:r>
        <w:rPr>
          <w:rFonts w:cs="Times New Roman"/>
        </w:rPr>
        <w:t xml:space="preserve">, не требуется </w:t>
      </w:r>
      <w:r>
        <w:rPr>
          <w:rFonts w:cs="Times New Roman"/>
          <w:sz w:val="16"/>
          <w:szCs w:val="16"/>
        </w:rPr>
        <w:t>(нужное подчеркнуть):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Согласование __Начальником УСЗН Администрации Таштагольского Муниципального района__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 xml:space="preserve">Имеется заключение уполномоченной организации о состоянии доступности объекта: </w:t>
      </w:r>
      <w:r>
        <w:rPr>
          <w:rFonts w:cs="Times New Roman"/>
          <w:b/>
        </w:rPr>
        <w:t>_ нет_</w:t>
      </w:r>
      <w:r>
        <w:rPr>
          <w:rFonts w:cs="Times New Roman"/>
        </w:rPr>
        <w:t xml:space="preserve">                               </w:t>
      </w:r>
      <w:r>
        <w:rPr>
          <w:rFonts w:cs="Times New Roman"/>
          <w:sz w:val="16"/>
          <w:szCs w:val="16"/>
        </w:rPr>
        <w:t xml:space="preserve"> (наименование документа и выдавшей его организации, дата), прилагается </w:t>
      </w:r>
    </w:p>
    <w:p w:rsidR="00077A72">
      <w:pPr>
        <w:spacing w:before="0" w:after="0" w:line="0" w:lineRule="atLeast"/>
        <w:jc w:val="both"/>
      </w:pPr>
      <w:r>
        <w:rPr>
          <w:rFonts w:cs="Times New Roman"/>
        </w:rPr>
        <w:t>4.5. Информация размещена (обновлена) на официальном сайте</w:t>
      </w:r>
      <w:r>
        <w:rPr>
          <w:rStyle w:val="a0"/>
          <w:rFonts w:cs="Times New Roman"/>
          <w:color w:val="000000"/>
          <w:sz w:val="24"/>
          <w:szCs w:val="24"/>
        </w:rPr>
        <w:t xml:space="preserve"> МКУ «ЦСОГПВиИ Таштагольского г.п.»</w:t>
      </w:r>
      <w:r w:rsidRPr="00716834">
        <w:rPr>
          <w:rStyle w:val="a0"/>
          <w:rFonts w:cs="Times New Roman"/>
          <w:color w:val="000000"/>
          <w:sz w:val="24"/>
          <w:szCs w:val="24"/>
        </w:rPr>
        <w:t xml:space="preserve"> </w:t>
      </w:r>
      <w:r>
        <w:rPr>
          <w:rStyle w:val="a0"/>
          <w:rFonts w:cs="Times New Roman"/>
          <w:b/>
          <w:bCs/>
          <w:color w:val="000000"/>
          <w:sz w:val="24"/>
          <w:szCs w:val="24"/>
          <w:lang w:val="en-US"/>
        </w:rPr>
        <w:t>Tash</w:t>
      </w:r>
      <w:r w:rsidRPr="009D71BF">
        <w:rPr>
          <w:rStyle w:val="a0"/>
          <w:rFonts w:cs="Times New Roman"/>
          <w:b/>
          <w:bCs/>
          <w:color w:val="000000"/>
          <w:sz w:val="24"/>
          <w:szCs w:val="24"/>
        </w:rPr>
        <w:t>-</w:t>
      </w:r>
      <w:r>
        <w:rPr>
          <w:rStyle w:val="a0"/>
          <w:rFonts w:cs="Times New Roman"/>
          <w:b/>
          <w:bCs/>
          <w:color w:val="000000"/>
          <w:sz w:val="24"/>
          <w:szCs w:val="24"/>
          <w:lang w:val="en-US"/>
        </w:rPr>
        <w:t>cson</w:t>
      </w:r>
      <w:r w:rsidRPr="009D71BF">
        <w:rPr>
          <w:rStyle w:val="a0"/>
          <w:rFonts w:cs="Times New Roman"/>
          <w:b/>
          <w:bCs/>
          <w:color w:val="000000"/>
          <w:sz w:val="24"/>
          <w:szCs w:val="24"/>
        </w:rPr>
        <w:t>@</w:t>
      </w:r>
      <w:r>
        <w:rPr>
          <w:rStyle w:val="a0"/>
          <w:rFonts w:cs="Times New Roman"/>
          <w:b/>
          <w:bCs/>
          <w:color w:val="000000"/>
          <w:sz w:val="24"/>
          <w:szCs w:val="24"/>
          <w:lang w:val="en-US"/>
        </w:rPr>
        <w:t>yandex</w:t>
      </w:r>
      <w:r w:rsidRPr="009D71BF">
        <w:rPr>
          <w:rStyle w:val="a0"/>
          <w:rFonts w:cs="Times New Roman"/>
          <w:b/>
          <w:bCs/>
          <w:color w:val="000000"/>
          <w:sz w:val="24"/>
          <w:szCs w:val="24"/>
        </w:rPr>
        <w:t>.</w:t>
      </w:r>
      <w:r>
        <w:rPr>
          <w:rStyle w:val="a0"/>
          <w:rFonts w:cs="Times New Roman"/>
          <w:b/>
          <w:bCs/>
          <w:color w:val="000000"/>
          <w:sz w:val="24"/>
          <w:szCs w:val="24"/>
          <w:lang w:val="en-US"/>
        </w:rPr>
        <w:t>ru</w:t>
      </w:r>
      <w:r>
        <w:rPr>
          <w:rFonts w:cs="Times New Roman"/>
        </w:rPr>
        <w:t>__</w:t>
      </w:r>
    </w:p>
    <w:p w:rsidR="00077A72">
      <w:pPr>
        <w:spacing w:before="0" w:after="0" w:line="0" w:lineRule="atLeast"/>
        <w:jc w:val="both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 xml:space="preserve"> (наименование сайта, портала)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5. Особые отметки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Паспорт сформирован на основании: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1. Анкеты (информации об объекте) от «22» __03__ 2022 г.,</w:t>
      </w:r>
    </w:p>
    <w:p w:rsidR="00077A72">
      <w:pPr>
        <w:spacing w:before="0" w:after="0" w:line="0" w:lineRule="atLeast"/>
        <w:sectPr>
          <w:headerReference w:type="default" r:id="rId5"/>
          <w:footerReference w:type="default" r:id="rId6"/>
          <w:pgSz w:w="11906" w:h="16838"/>
          <w:pgMar w:top="1134" w:right="1133" w:bottom="1307" w:left="1134" w:header="709" w:footer="709" w:gutter="0"/>
          <w:cols w:space="720"/>
          <w:formProt w:val="0"/>
          <w:docGrid w:linePitch="100" w:charSpace="4096"/>
        </w:sectPr>
      </w:pPr>
      <w:r>
        <w:rPr>
          <w:rFonts w:cs="Times New Roman"/>
        </w:rPr>
        <w:t>2. Акта обследования объекта: № акта __1__ от «22» __03__ 2022 г.</w:t>
      </w:r>
    </w:p>
    <w:p w:rsidR="0084665A">
      <w:pPr>
        <w:spacing w:before="0" w:after="0" w:line="0" w:lineRule="atLeast"/>
        <w:jc w:val="both"/>
        <w:rPr>
          <w:rFonts w:cs="Times New Roman"/>
        </w:rPr>
      </w:pPr>
      <w:r w:rsidRPr="0084665A">
        <w:rPr>
          <w:rFonts w:cs="Times New Roman"/>
          <w:noProof/>
        </w:rPr>
        <w:drawing>
          <wp:inline distT="0" distB="0" distL="0" distR="0">
            <wp:extent cx="6120765" cy="8401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2.5 Категории обслуживаемых инвалидов: __</w:t>
      </w:r>
      <w:r>
        <w:rPr>
          <w:rFonts w:cs="Times New Roman"/>
          <w:b/>
          <w:bCs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>
        <w:rPr>
          <w:rFonts w:cs="Times New Roman"/>
        </w:rPr>
        <w:t>__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 xml:space="preserve">2.6 Плановая мощность </w:t>
      </w:r>
      <w:r>
        <w:rPr>
          <w:rFonts w:cs="Times New Roman"/>
          <w:sz w:val="16"/>
          <w:szCs w:val="16"/>
        </w:rPr>
        <w:t>(посещаемость (количество обслуживаемых в день), вместимость, пропускная способность):</w:t>
      </w:r>
      <w:r>
        <w:rPr>
          <w:rFonts w:cs="Times New Roman"/>
        </w:rPr>
        <w:t xml:space="preserve"> __</w:t>
      </w:r>
      <w:r>
        <w:rPr>
          <w:rFonts w:cs="Times New Roman"/>
          <w:b/>
          <w:bCs/>
        </w:rPr>
        <w:t>941 получатель социальных услуг на дому; более 10 срочных социальных услуг в учреждении в день__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 xml:space="preserve">2.7 Участие в исполнении ИПР инвалида _ </w:t>
      </w:r>
      <w:r>
        <w:rPr>
          <w:rFonts w:cs="Times New Roman"/>
          <w:b/>
          <w:bCs/>
        </w:rPr>
        <w:t>Да</w:t>
      </w:r>
      <w:r>
        <w:rPr>
          <w:rFonts w:cs="Times New Roman"/>
        </w:rPr>
        <w:t>_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3. Состояние доступности объекта для инвалидов и других маломобильных групп населения (МГН)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 xml:space="preserve">3.1 Путь следования к объекту пассажирским транспортом </w:t>
      </w:r>
    </w:p>
    <w:p w:rsidR="00077A72">
      <w:pPr>
        <w:spacing w:before="0" w:after="0" w:line="0" w:lineRule="atLeast"/>
        <w:rPr>
          <w:rFonts w:cs="Times New Roman"/>
          <w:sz w:val="16"/>
          <w:szCs w:val="16"/>
        </w:rPr>
      </w:pPr>
      <w:r>
        <w:rPr>
          <w:rFonts w:cs="Times New Roman"/>
          <w:sz w:val="16"/>
          <w:szCs w:val="16"/>
        </w:rPr>
        <w:t xml:space="preserve">(описать маршрут движения с использованием пассажирского транспорта) 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__ автобусы № 7, 101, 106 до остановки Почта__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наличие адаптированного пассажирского транспорта к объекту:__</w:t>
      </w:r>
      <w:r>
        <w:rPr>
          <w:rFonts w:cs="Times New Roman"/>
          <w:b/>
          <w:bCs/>
        </w:rPr>
        <w:t>Низкопольные автобусы, социальное такси с подъемником для МГН</w:t>
      </w:r>
      <w:r>
        <w:rPr>
          <w:rFonts w:cs="Times New Roman"/>
        </w:rPr>
        <w:t>__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3.2 Путь к объекту от ближайшей остановки пассажирского транспорта: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3.2.1 расстояние до объекта от остановки транспорта __50 м__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3.2.2 время движения (пешком) __4__ мин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3.2.3 наличие  выделенного от проезжей части пешеходного пути:__</w:t>
      </w:r>
      <w:r>
        <w:rPr>
          <w:rFonts w:cs="Times New Roman"/>
          <w:b/>
          <w:bCs/>
        </w:rPr>
        <w:t>В летний период да, в зимний нет</w:t>
      </w:r>
      <w:r>
        <w:rPr>
          <w:rFonts w:cs="Times New Roman"/>
        </w:rPr>
        <w:t>__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 xml:space="preserve">3.2.4 Перекресток: __ </w:t>
      </w:r>
      <w:r>
        <w:rPr>
          <w:rFonts w:cs="Times New Roman"/>
          <w:b/>
          <w:bCs/>
        </w:rPr>
        <w:t>Регулируемый (светофор), таймером</w:t>
      </w:r>
      <w:r>
        <w:rPr>
          <w:rFonts w:cs="Times New Roman"/>
        </w:rPr>
        <w:t>__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3.2.5 Информация на пути следования к объекту: __</w:t>
      </w:r>
      <w:r>
        <w:rPr>
          <w:rFonts w:cs="Times New Roman"/>
          <w:b/>
          <w:bCs/>
        </w:rPr>
        <w:t>Визуальная</w:t>
      </w:r>
      <w:r>
        <w:rPr>
          <w:rFonts w:cs="Times New Roman"/>
        </w:rPr>
        <w:t>__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3.2.6 Перепады высоты на пути: Есть (Переход через железнодорожную линию по лестнице, перепад высоты 3 метра, для инвалидов колясочников объездной путь 600 метров, перепад высоты 3 метра)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Их обустройство для инвалидов на коляске:__Нет (объездной путь 600 метров, перепад высоты 3 метра)__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3.3 Вариант организации доступности ОСИ (формы обслуживания)* с учетом СП 35-101-2001</w:t>
      </w:r>
    </w:p>
    <w:tbl>
      <w:tblPr>
        <w:tblW w:w="9780" w:type="dxa"/>
        <w:jc w:val="center"/>
        <w:tblLayout w:type="fixed"/>
        <w:tblLook w:val="04A0"/>
      </w:tblPr>
      <w:tblGrid>
        <w:gridCol w:w="577"/>
        <w:gridCol w:w="5868"/>
        <w:gridCol w:w="3335"/>
      </w:tblGrid>
      <w:tr>
        <w:tblPrEx>
          <w:tblW w:w="9780" w:type="dxa"/>
          <w:jc w:val="center"/>
          <w:tblLayout w:type="fixed"/>
          <w:tblLook w:val="04A0"/>
        </w:tblPrEx>
        <w:trPr>
          <w:trHeight w:val="517"/>
          <w:jc w:val="center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№№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п/п</w:t>
            </w:r>
          </w:p>
        </w:tc>
        <w:tc>
          <w:tcPr>
            <w:tcW w:w="5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Категория инвалидов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(вид нарушения)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Вариант организации доступности объекта</w:t>
            </w:r>
          </w:p>
        </w:tc>
      </w:tr>
      <w:tr>
        <w:tblPrEx>
          <w:tblW w:w="9780" w:type="dxa"/>
          <w:jc w:val="center"/>
          <w:tblLayout w:type="fixed"/>
          <w:tblLook w:val="04A0"/>
        </w:tblPrEx>
        <w:trPr>
          <w:jc w:val="center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5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Все категории инвалидов и МГН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</w:tr>
      <w:tr>
        <w:tblPrEx>
          <w:tblW w:w="9780" w:type="dxa"/>
          <w:jc w:val="center"/>
          <w:tblLayout w:type="fixed"/>
          <w:tblLook w:val="04A0"/>
        </w:tblPrEx>
        <w:trPr>
          <w:jc w:val="center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5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 том числе инвалиды: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</w:tr>
      <w:tr>
        <w:tblPrEx>
          <w:tblW w:w="9780" w:type="dxa"/>
          <w:jc w:val="center"/>
          <w:tblLayout w:type="fixed"/>
          <w:tblLook w:val="04A0"/>
        </w:tblPrEx>
        <w:trPr>
          <w:jc w:val="center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5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передвигающиеся на креслах-колясках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«ДУ»</w:t>
            </w:r>
          </w:p>
        </w:tc>
      </w:tr>
      <w:tr>
        <w:tblPrEx>
          <w:tblW w:w="9780" w:type="dxa"/>
          <w:jc w:val="center"/>
          <w:tblLayout w:type="fixed"/>
          <w:tblLook w:val="04A0"/>
        </w:tblPrEx>
        <w:trPr>
          <w:trHeight w:val="253"/>
          <w:jc w:val="center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5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 нарушениями опорно-двигательного аппарата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«ДУ»</w:t>
            </w:r>
          </w:p>
        </w:tc>
      </w:tr>
      <w:tr>
        <w:tblPrEx>
          <w:tblW w:w="9780" w:type="dxa"/>
          <w:jc w:val="center"/>
          <w:tblLayout w:type="fixed"/>
          <w:tblLook w:val="04A0"/>
        </w:tblPrEx>
        <w:trPr>
          <w:jc w:val="center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5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 нарушениями зрения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«ДУ»</w:t>
            </w:r>
          </w:p>
        </w:tc>
      </w:tr>
      <w:tr>
        <w:tblPrEx>
          <w:tblW w:w="9780" w:type="dxa"/>
          <w:jc w:val="center"/>
          <w:tblLayout w:type="fixed"/>
          <w:tblLook w:val="04A0"/>
        </w:tblPrEx>
        <w:trPr>
          <w:jc w:val="center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5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 нарушениями слуха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«ДУ»</w:t>
            </w:r>
          </w:p>
        </w:tc>
      </w:tr>
      <w:tr>
        <w:tblPrEx>
          <w:tblW w:w="9780" w:type="dxa"/>
          <w:jc w:val="center"/>
          <w:tblLayout w:type="fixed"/>
          <w:tblLook w:val="04A0"/>
        </w:tblPrEx>
        <w:trPr>
          <w:jc w:val="center"/>
        </w:trPr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5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 нарушениями умственного развития</w:t>
            </w:r>
          </w:p>
        </w:tc>
        <w:tc>
          <w:tcPr>
            <w:tcW w:w="3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«ДУ»</w:t>
            </w:r>
          </w:p>
        </w:tc>
      </w:tr>
    </w:tbl>
    <w:p w:rsidR="00077A72">
      <w:pPr>
        <w:spacing w:before="0" w:after="0" w:line="0" w:lineRule="atLeast"/>
        <w:rPr>
          <w:sz w:val="16"/>
          <w:szCs w:val="16"/>
        </w:rPr>
      </w:pPr>
      <w:r>
        <w:rPr>
          <w:rFonts w:cs="Times New Roman"/>
          <w:sz w:val="16"/>
          <w:szCs w:val="16"/>
        </w:rPr>
        <w:t>* - указывается один из вариантов: «А», «Б», «ДУ»</w:t>
      </w:r>
      <w:r w:rsidRPr="00716834">
        <w:rPr>
          <w:rFonts w:eastAsia="TimesNewRomanPS-BoldMT;Segoe Pr" w:cs="Times New Roman"/>
          <w:b/>
          <w:bCs/>
          <w:color w:val="000000"/>
          <w:sz w:val="16"/>
          <w:szCs w:val="16"/>
          <w:lang w:eastAsia="zh-CN"/>
        </w:rPr>
        <w:t xml:space="preserve"> </w:t>
      </w:r>
      <w:r w:rsidRPr="00716834">
        <w:rPr>
          <w:rFonts w:eastAsia="SimSun" w:cs="Times New Roman"/>
          <w:color w:val="000000"/>
          <w:sz w:val="16"/>
          <w:szCs w:val="16"/>
          <w:lang w:eastAsia="zh-CN"/>
        </w:rPr>
        <w:t>доступность условная: дополнительная помощь сотрудника</w:t>
      </w:r>
      <w:r>
        <w:rPr>
          <w:rFonts w:cs="Times New Roman"/>
          <w:sz w:val="16"/>
          <w:szCs w:val="16"/>
        </w:rPr>
        <w:t>», «ВНД»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4. Управленческое решение (предложения по адаптации основных структурных элементов объекта)</w:t>
      </w:r>
    </w:p>
    <w:tbl>
      <w:tblPr>
        <w:tblW w:w="9889" w:type="dxa"/>
        <w:tblLayout w:type="fixed"/>
        <w:tblLook w:val="04A0"/>
      </w:tblPr>
      <w:tblGrid>
        <w:gridCol w:w="703"/>
        <w:gridCol w:w="5784"/>
        <w:gridCol w:w="3402"/>
      </w:tblGrid>
      <w:tr>
        <w:tblPrEx>
          <w:tblW w:w="9889" w:type="dxa"/>
          <w:tblLayout w:type="fixed"/>
          <w:tblLook w:val="04A0"/>
        </w:tblPrEx>
        <w:trPr>
          <w:trHeight w:val="817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 \п</w:t>
            </w:r>
          </w:p>
        </w:tc>
        <w:tc>
          <w:tcPr>
            <w:tcW w:w="5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Основные структурно-функциональные зоны объекта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Рекомендации по адаптации объекта (вид работы)*</w:t>
            </w:r>
          </w:p>
        </w:tc>
      </w:tr>
      <w:tr>
        <w:tblPrEx>
          <w:tblW w:w="9889" w:type="dxa"/>
          <w:tblLayout w:type="fixed"/>
          <w:tblLook w:val="04A0"/>
        </w:tblPrEx>
        <w:trPr>
          <w:trHeight w:val="938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5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Территория, прилегающая к зданию (участок)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Ремонт (текущий)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(Установить тактильную дорожку для «С»)</w:t>
            </w:r>
          </w:p>
        </w:tc>
      </w:tr>
      <w:tr>
        <w:tblPrEx>
          <w:tblW w:w="9889" w:type="dxa"/>
          <w:tblLayout w:type="fixed"/>
          <w:tblLook w:val="04A0"/>
        </w:tblPrEx>
        <w:trPr>
          <w:trHeight w:val="276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5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Вход (входы) в здание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Ремонт (текущий)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(Установить напольное не скользящее покрытие)</w:t>
            </w:r>
          </w:p>
        </w:tc>
      </w:tr>
    </w:tbl>
    <w:p w:rsidR="00077A72">
      <w:pPr>
        <w:spacing w:before="0" w:after="0" w:line="0" w:lineRule="atLeast"/>
        <w:rPr>
          <w:rFonts w:cs="Times New Roman"/>
          <w:sz w:val="16"/>
          <w:szCs w:val="16"/>
        </w:rPr>
      </w:pPr>
    </w:p>
    <w:p w:rsidR="00077A72">
      <w:pPr>
        <w:spacing w:before="0" w:after="0" w:line="0" w:lineRule="atLeast"/>
        <w:rPr>
          <w:rFonts w:cs="Times New Roman"/>
          <w:sz w:val="16"/>
          <w:szCs w:val="16"/>
        </w:rPr>
      </w:pPr>
    </w:p>
    <w:p w:rsidR="00077A72">
      <w:pPr>
        <w:spacing w:before="0" w:after="0" w:line="0" w:lineRule="atLeast"/>
        <w:rPr>
          <w:rFonts w:cs="Times New Roman"/>
          <w:sz w:val="16"/>
          <w:szCs w:val="16"/>
        </w:rPr>
      </w:pPr>
      <w:r w:rsidRPr="006B3BBE">
        <w:rPr>
          <w:rFonts w:cs="Times New Roman"/>
          <w:noProof/>
          <w:sz w:val="16"/>
          <w:szCs w:val="16"/>
        </w:rPr>
        <w:drawing>
          <wp:inline distT="0" distB="0" distL="0" distR="0">
            <wp:extent cx="6120765" cy="8401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72">
      <w:pPr>
        <w:spacing w:before="0" w:after="0" w:line="0" w:lineRule="atLeast"/>
        <w:rPr>
          <w:rFonts w:cs="Times New Roman"/>
          <w:sz w:val="16"/>
          <w:szCs w:val="16"/>
        </w:rPr>
      </w:pPr>
    </w:p>
    <w:p w:rsidR="006B3BBE">
      <w:pPr>
        <w:spacing w:before="0" w:after="0" w:line="0" w:lineRule="atLeast"/>
        <w:jc w:val="both"/>
        <w:rPr>
          <w:rFonts w:cs="Times New Roman"/>
        </w:rPr>
      </w:pPr>
      <w:r w:rsidRPr="006B3BBE">
        <w:rPr>
          <w:rFonts w:cs="Times New Roman"/>
          <w:noProof/>
        </w:rPr>
        <w:drawing>
          <wp:inline distT="0" distB="0" distL="0" distR="0">
            <wp:extent cx="6120765" cy="84010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3.2.6 Перепады высоты на пути: есть (Переход через железнодорожную линию по лестнице, перепад высоты 3 метра, для инвалидов колясочников объездной путь 600 метров, перепад высоты 3 метра)</w:t>
      </w:r>
    </w:p>
    <w:p w:rsidR="00077A72">
      <w:pPr>
        <w:spacing w:before="0" w:after="0" w:line="0" w:lineRule="atLeast"/>
        <w:jc w:val="both"/>
      </w:pPr>
      <w:r>
        <w:rPr>
          <w:rFonts w:cs="Times New Roman"/>
        </w:rPr>
        <w:t>Их обустройство для инвалидов на коляске: Нет (объездной путь 600 метров, перепад высоты 3 метра)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3.3 Организация доступности объекта для инвалидов – форма обслуживания</w:t>
      </w:r>
    </w:p>
    <w:tbl>
      <w:tblPr>
        <w:tblW w:w="9993" w:type="dxa"/>
        <w:jc w:val="center"/>
        <w:tblLayout w:type="fixed"/>
        <w:tblLook w:val="04A0"/>
      </w:tblPr>
      <w:tblGrid>
        <w:gridCol w:w="745"/>
        <w:gridCol w:w="6404"/>
        <w:gridCol w:w="2844"/>
      </w:tblGrid>
      <w:tr>
        <w:tblPrEx>
          <w:tblW w:w="9993" w:type="dxa"/>
          <w:jc w:val="center"/>
          <w:tblLayout w:type="fixed"/>
          <w:tblLook w:val="04A0"/>
        </w:tblPrEx>
        <w:trPr>
          <w:trHeight w:val="1369"/>
          <w:jc w:val="center"/>
        </w:trPr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№№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п/п</w:t>
            </w:r>
          </w:p>
        </w:tc>
        <w:tc>
          <w:tcPr>
            <w:tcW w:w="6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Категория инвалидов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(вид нарушения)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Вариант организации доступности объекта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(формы обслуживания)*</w:t>
            </w:r>
          </w:p>
        </w:tc>
      </w:tr>
      <w:tr>
        <w:tblPrEx>
          <w:tblW w:w="9993" w:type="dxa"/>
          <w:jc w:val="center"/>
          <w:tblLayout w:type="fixed"/>
          <w:tblLook w:val="04A0"/>
        </w:tblPrEx>
        <w:trPr>
          <w:trHeight w:val="795"/>
          <w:jc w:val="center"/>
        </w:trPr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1.</w:t>
            </w:r>
          </w:p>
        </w:tc>
        <w:tc>
          <w:tcPr>
            <w:tcW w:w="6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Все категории инвалидов и МГН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</w:tr>
      <w:tr>
        <w:tblPrEx>
          <w:tblW w:w="9993" w:type="dxa"/>
          <w:jc w:val="center"/>
          <w:tblLayout w:type="fixed"/>
          <w:tblLook w:val="04A0"/>
        </w:tblPrEx>
        <w:trPr>
          <w:jc w:val="center"/>
        </w:trPr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6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 том числе инвалиды: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</w:tr>
      <w:tr>
        <w:tblPrEx>
          <w:tblW w:w="9993" w:type="dxa"/>
          <w:jc w:val="center"/>
          <w:tblLayout w:type="fixed"/>
          <w:tblLook w:val="04A0"/>
        </w:tblPrEx>
        <w:trPr>
          <w:jc w:val="center"/>
        </w:trPr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6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передвигающиеся на креслах-колясках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«ДУ»</w:t>
            </w:r>
          </w:p>
        </w:tc>
      </w:tr>
      <w:tr>
        <w:tblPrEx>
          <w:tblW w:w="9993" w:type="dxa"/>
          <w:jc w:val="center"/>
          <w:tblLayout w:type="fixed"/>
          <w:tblLook w:val="04A0"/>
        </w:tblPrEx>
        <w:trPr>
          <w:trHeight w:val="253"/>
          <w:jc w:val="center"/>
        </w:trPr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6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 нарушениями опорно-двигательного аппарата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«ДУ»</w:t>
            </w:r>
          </w:p>
        </w:tc>
      </w:tr>
      <w:tr>
        <w:tblPrEx>
          <w:tblW w:w="9993" w:type="dxa"/>
          <w:jc w:val="center"/>
          <w:tblLayout w:type="fixed"/>
          <w:tblLook w:val="04A0"/>
        </w:tblPrEx>
        <w:trPr>
          <w:jc w:val="center"/>
        </w:trPr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6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 нарушениями зрения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«ДУ»</w:t>
            </w:r>
          </w:p>
        </w:tc>
      </w:tr>
      <w:tr>
        <w:tblPrEx>
          <w:tblW w:w="9993" w:type="dxa"/>
          <w:jc w:val="center"/>
          <w:tblLayout w:type="fixed"/>
          <w:tblLook w:val="04A0"/>
        </w:tblPrEx>
        <w:trPr>
          <w:jc w:val="center"/>
        </w:trPr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6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 нарушениями слуха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«ДУ»</w:t>
            </w:r>
          </w:p>
        </w:tc>
      </w:tr>
      <w:tr>
        <w:tblPrEx>
          <w:tblW w:w="9993" w:type="dxa"/>
          <w:jc w:val="center"/>
          <w:tblLayout w:type="fixed"/>
          <w:tblLook w:val="04A0"/>
        </w:tblPrEx>
        <w:trPr>
          <w:jc w:val="center"/>
        </w:trPr>
        <w:tc>
          <w:tcPr>
            <w:tcW w:w="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6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 нарушениями умственного развития</w:t>
            </w:r>
          </w:p>
        </w:tc>
        <w:tc>
          <w:tcPr>
            <w:tcW w:w="2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«ДУ»</w:t>
            </w:r>
          </w:p>
        </w:tc>
      </w:tr>
    </w:tbl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 xml:space="preserve">* - указывается один из вариантов: «А», «Б», «ДУ» </w:t>
      </w:r>
      <w:r w:rsidRPr="00716834">
        <w:rPr>
          <w:rFonts w:eastAsia="SimSun" w:cs="Times New Roman"/>
          <w:color w:val="000000"/>
          <w:sz w:val="20"/>
          <w:szCs w:val="20"/>
          <w:lang w:eastAsia="zh-CN"/>
        </w:rPr>
        <w:t>доступность условная: дополнительная помощь сотрудника</w:t>
      </w:r>
      <w:r>
        <w:rPr>
          <w:rFonts w:cs="Times New Roman"/>
        </w:rPr>
        <w:t>, «ВНД»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3.4 Состояние доступности основных структурно-функциональных зон</w:t>
      </w:r>
    </w:p>
    <w:tbl>
      <w:tblPr>
        <w:tblW w:w="9923" w:type="dxa"/>
        <w:tblInd w:w="109" w:type="dxa"/>
        <w:tblLayout w:type="fixed"/>
        <w:tblLook w:val="04A0"/>
      </w:tblPr>
      <w:tblGrid>
        <w:gridCol w:w="539"/>
        <w:gridCol w:w="4049"/>
        <w:gridCol w:w="2628"/>
        <w:gridCol w:w="1148"/>
        <w:gridCol w:w="1559"/>
      </w:tblGrid>
      <w:tr>
        <w:tblPrEx>
          <w:tblW w:w="9923" w:type="dxa"/>
          <w:tblInd w:w="109" w:type="dxa"/>
          <w:tblLayout w:type="fixed"/>
          <w:tblLook w:val="04A0"/>
        </w:tblPrEx>
        <w:trPr>
          <w:trHeight w:val="429"/>
        </w:trPr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№№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п/п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Основные структурно-функциональные зоны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Состояние доступности,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 том числе для основных категорий инвалидов**</w:t>
            </w:r>
          </w:p>
        </w:tc>
        <w:tc>
          <w:tcPr>
            <w:tcW w:w="27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Приложение</w:t>
            </w:r>
          </w:p>
        </w:tc>
      </w:tr>
      <w:tr>
        <w:tblPrEx>
          <w:tblW w:w="9923" w:type="dxa"/>
          <w:tblInd w:w="109" w:type="dxa"/>
          <w:tblLayout w:type="fixed"/>
          <w:tblLook w:val="04A0"/>
        </w:tblPrEx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на плане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фото</w:t>
            </w:r>
          </w:p>
        </w:tc>
      </w:tr>
      <w:tr>
        <w:tblPrEx>
          <w:tblW w:w="9923" w:type="dxa"/>
          <w:tblInd w:w="109" w:type="dxa"/>
          <w:tblLayout w:type="fixed"/>
          <w:tblLook w:val="04A0"/>
        </w:tblPrEx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Территория, прилегающая к зданию (участок)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ДП-В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 плане не указана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13,14,15</w:t>
            </w:r>
          </w:p>
        </w:tc>
      </w:tr>
      <w:tr>
        <w:tblPrEx>
          <w:tblW w:w="9923" w:type="dxa"/>
          <w:tblInd w:w="109" w:type="dxa"/>
          <w:tblLayout w:type="fixed"/>
          <w:tblLook w:val="04A0"/>
        </w:tblPrEx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Вход (входы) в здание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ДП-В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4, 5, 6,15</w:t>
            </w:r>
          </w:p>
        </w:tc>
      </w:tr>
      <w:tr>
        <w:tblPrEx>
          <w:tblW w:w="9923" w:type="dxa"/>
          <w:tblInd w:w="109" w:type="dxa"/>
          <w:tblLayout w:type="fixed"/>
          <w:tblLook w:val="04A0"/>
        </w:tblPrEx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Путь (пути) движения внутри здания (в т.ч. пути эвакуации)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 ДП-И (К, О, Г, У)</w:t>
            </w:r>
          </w:p>
          <w:p w:rsidR="00077A72">
            <w:pPr>
              <w:widowControl w:val="0"/>
              <w:spacing w:before="0" w:after="0" w:line="0" w:lineRule="atLeast"/>
              <w:jc w:val="both"/>
              <w:rPr>
                <w:rFonts w:cs="Times New Roman"/>
                <w:color w:val="000000"/>
                <w:lang w:eastAsia="hi-IN" w:bidi="hi-IN"/>
              </w:rPr>
            </w:pPr>
            <w:r>
              <w:rPr>
                <w:rFonts w:cs="Times New Roman"/>
                <w:color w:val="000000"/>
                <w:lang w:eastAsia="hi-IN" w:bidi="hi-IN"/>
              </w:rPr>
              <w:t>ДУ(С)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6, 8, 9, 16 7,17</w:t>
            </w:r>
          </w:p>
        </w:tc>
      </w:tr>
      <w:tr>
        <w:tblPrEx>
          <w:tblW w:w="9923" w:type="dxa"/>
          <w:tblInd w:w="109" w:type="dxa"/>
          <w:tblLayout w:type="fixed"/>
          <w:tblLook w:val="04A0"/>
        </w:tblPrEx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  <w:r>
              <w:rPr>
                <w:rFonts w:cs="Times New Roman"/>
                <w:color w:val="000000"/>
                <w:lang w:eastAsia="hi-IN" w:bidi="hi-IN"/>
              </w:rPr>
              <w:t>ДП-И (О,Г,У)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  <w:color w:val="000000"/>
                <w:lang w:eastAsia="hi-IN" w:bidi="hi-IN"/>
              </w:rPr>
              <w:t>ДУ(К,С)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12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 16,18</w:t>
            </w:r>
          </w:p>
        </w:tc>
      </w:tr>
      <w:tr>
        <w:tblPrEx>
          <w:tblW w:w="9923" w:type="dxa"/>
          <w:tblInd w:w="109" w:type="dxa"/>
          <w:tblLayout w:type="fixed"/>
          <w:tblLook w:val="04A0"/>
        </w:tblPrEx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Санитарно-гигиенические помещения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ДП-В  – доступно полностью всем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15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10, 11, 12</w:t>
            </w:r>
          </w:p>
        </w:tc>
      </w:tr>
      <w:tr>
        <w:tblPrEx>
          <w:tblW w:w="9923" w:type="dxa"/>
          <w:tblInd w:w="109" w:type="dxa"/>
          <w:tblLayout w:type="fixed"/>
          <w:tblLook w:val="04A0"/>
        </w:tblPrEx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Система информации и связи (на всех зонах)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ДП-И (К, О, Г, У)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6, 7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5, 7, 9, 16, 22</w:t>
            </w:r>
          </w:p>
        </w:tc>
      </w:tr>
      <w:tr>
        <w:tblPrEx>
          <w:tblW w:w="9923" w:type="dxa"/>
          <w:tblInd w:w="109" w:type="dxa"/>
          <w:tblLayout w:type="fixed"/>
          <w:tblLook w:val="04A0"/>
        </w:tblPrEx>
        <w:tc>
          <w:tcPr>
            <w:tcW w:w="5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40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Пути движения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 к объекту (от остановки транспорта)</w:t>
            </w:r>
          </w:p>
        </w:tc>
        <w:tc>
          <w:tcPr>
            <w:tcW w:w="26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jc w:val="both"/>
              <w:rPr>
                <w:color w:val="000000"/>
                <w:lang w:eastAsia="hi-IN" w:bidi="hi-IN"/>
              </w:rPr>
            </w:pPr>
            <w:r>
              <w:rPr>
                <w:color w:val="000000"/>
                <w:lang w:eastAsia="hi-IN" w:bidi="hi-IN"/>
              </w:rPr>
              <w:t>ДП-И (О,Г,У)</w:t>
            </w:r>
          </w:p>
          <w:p w:rsidR="00077A72">
            <w:pPr>
              <w:widowControl w:val="0"/>
              <w:spacing w:before="0" w:after="0" w:line="0" w:lineRule="atLeast"/>
              <w:jc w:val="both"/>
              <w:rPr>
                <w:rFonts w:cs="Times New Roman"/>
                <w:color w:val="000000"/>
                <w:lang w:eastAsia="hi-IN" w:bidi="hi-IN"/>
              </w:rPr>
            </w:pPr>
            <w:r>
              <w:rPr>
                <w:rFonts w:cs="Times New Roman"/>
                <w:color w:val="000000"/>
                <w:lang w:eastAsia="hi-IN" w:bidi="hi-IN"/>
              </w:rPr>
              <w:t>ДУ(К,С)</w:t>
            </w:r>
          </w:p>
        </w:tc>
        <w:tc>
          <w:tcPr>
            <w:tcW w:w="1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 плане не указаны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1, 2,14,19</w:t>
            </w:r>
          </w:p>
        </w:tc>
      </w:tr>
    </w:tbl>
    <w:p w:rsidR="00077A72">
      <w:pPr>
        <w:spacing w:before="0" w:after="0" w:line="0" w:lineRule="atLeast"/>
        <w:jc w:val="both"/>
      </w:pPr>
      <w:r>
        <w:rPr>
          <w:rFonts w:cs="Times New Roman"/>
          <w:sz w:val="16"/>
          <w:szCs w:val="16"/>
        </w:rPr>
        <w:t>**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</w:t>
      </w:r>
      <w:r>
        <w:rPr>
          <w:rFonts w:cs="Times New Roman"/>
        </w:rPr>
        <w:t xml:space="preserve"> </w:t>
      </w:r>
      <w:r>
        <w:rPr>
          <w:rFonts w:cs="Times New Roman"/>
          <w:sz w:val="16"/>
          <w:szCs w:val="16"/>
        </w:rPr>
        <w:t>ДЧ-И (К, О, С, Г, У) – доступно частично избирательно (указать категории инвалидов); ДУ - доступно условно, ВНД - недоступно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 xml:space="preserve">3.5. ИТОГОВОЕ  ЗАКЛЮЧЕНИЕ о состоянии доступности ОСИ: __ </w:t>
      </w:r>
      <w:r>
        <w:rPr>
          <w:rFonts w:cs="Times New Roman"/>
          <w:b/>
        </w:rPr>
        <w:t>Объект частично   доступен для всех категорий инвалидов. Условная доступность объекта обеспечена содействием сотрудников объекта, ответственных за сопровождение и оказание помощи инвалидам при посещении ими объекта</w:t>
      </w:r>
      <w:r>
        <w:rPr>
          <w:rFonts w:cs="Times New Roman"/>
        </w:rPr>
        <w:t>__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4. Управленческое решение (проект)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4.1. Рекомендации по адаптации основных структурных элементов объекта:</w:t>
      </w:r>
    </w:p>
    <w:tbl>
      <w:tblPr>
        <w:tblW w:w="9464" w:type="dxa"/>
        <w:tblLayout w:type="fixed"/>
        <w:tblLook w:val="04A0"/>
      </w:tblPr>
      <w:tblGrid>
        <w:gridCol w:w="703"/>
        <w:gridCol w:w="4505"/>
        <w:gridCol w:w="4256"/>
      </w:tblGrid>
      <w:tr>
        <w:tblPrEx>
          <w:tblW w:w="9464" w:type="dxa"/>
          <w:tblLayout w:type="fixed"/>
          <w:tblLook w:val="04A0"/>
        </w:tblPrEx>
        <w:trPr>
          <w:trHeight w:val="998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№№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 \п</w:t>
            </w:r>
          </w:p>
        </w:tc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Основные структурно-функциональные зоны объекта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Рекомендации по адаптации объекта (вид работы)*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val="877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Территория, прилегающая к зданию (участок)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Ремонт (текущий)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(Установить тактильную дорожку для «С»)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val="276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Вход (входы) в здание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Ремонт (текущий)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(Установить напольное не скользящее покрытие)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val="276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Путь (пути) движения внутри здания (в т.ч. пути эвакуации)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Ремонт (текущий)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(Установить тактильную дорожку для «С»)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val="276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Зона целевого назначения здания (целевого посещения объекта)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Ремонт (текущий)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(Установить тактильные таблички с Шрифтом Брайля на кабинетах)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val="276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Санитарно-гигиенические помещения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Полностью оборудовано для всех категорий инвалидов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val="276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Система информации на объекте (на всех зонах)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Ремонт (текущий)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(Обновить информацию на информационном световом табло, звуковом индикаторе)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val="276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Пути движения  к объекту (от остановки транспорта)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Ремонт текущий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 (Установка указательных знаков и др.)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val="276"/>
        </w:trPr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8.</w:t>
            </w:r>
          </w:p>
        </w:tc>
        <w:tc>
          <w:tcPr>
            <w:tcW w:w="4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Все зоны и участки</w:t>
            </w:r>
          </w:p>
        </w:tc>
        <w:tc>
          <w:tcPr>
            <w:tcW w:w="4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Ремонт текущий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</w:tr>
    </w:tbl>
    <w:p w:rsidR="00077A72">
      <w:pPr>
        <w:spacing w:before="0" w:after="0" w:line="0" w:lineRule="atLeast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77A72">
      <w:pPr>
        <w:spacing w:before="0" w:after="0" w:line="0" w:lineRule="atLeast"/>
        <w:jc w:val="both"/>
        <w:rPr>
          <w:rFonts w:cs="Times New Roman"/>
        </w:rPr>
      </w:pP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4.2. Период проведения работ__</w:t>
      </w:r>
      <w:r>
        <w:rPr>
          <w:rFonts w:cs="Times New Roman"/>
          <w:b/>
          <w:bCs/>
        </w:rPr>
        <w:t>По мере поступления финансовых средств в рамках исполнения подпрограммы «Доступная среда» муниципальной программы «Социальная поддержка населения»</w:t>
      </w:r>
      <w:r>
        <w:rPr>
          <w:rFonts w:cs="Times New Roman"/>
        </w:rPr>
        <w:t>__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</w:t>
      </w:r>
      <w:r>
        <w:rPr>
          <w:rFonts w:cs="Times New Roman"/>
          <w:sz w:val="16"/>
          <w:szCs w:val="16"/>
        </w:rPr>
        <w:t>(указывается наименование документа: программы, плана)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 xml:space="preserve">4.3 Ожидаемый результат (по состоянию доступности) после выполнения работ по адаптации __ </w:t>
      </w:r>
      <w:r>
        <w:rPr>
          <w:rFonts w:cs="Times New Roman"/>
          <w:b/>
        </w:rPr>
        <w:t>ДП-В - доступно полностью всем __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 xml:space="preserve">Оценка результата исполнения программы, плана </w:t>
      </w:r>
      <w:r>
        <w:rPr>
          <w:rFonts w:cs="Times New Roman"/>
          <w:sz w:val="16"/>
          <w:szCs w:val="16"/>
        </w:rPr>
        <w:t>(по состоянию доступности):</w:t>
      </w:r>
      <w:r>
        <w:rPr>
          <w:rFonts w:cs="Times New Roman"/>
        </w:rPr>
        <w:t xml:space="preserve"> __</w:t>
      </w:r>
      <w:r>
        <w:rPr>
          <w:rFonts w:cs="Times New Roman"/>
          <w:b/>
        </w:rPr>
        <w:t>Объект частично   доступен для всех категорий инвалидов. Условная доступность объекта обеспечена содействием сотрудников объекта, ответственных за сопровождение и оказание помощи инвалидам при посещении ими объекта</w:t>
      </w:r>
      <w:r>
        <w:rPr>
          <w:rFonts w:cs="Times New Roman"/>
        </w:rPr>
        <w:t xml:space="preserve"> __</w:t>
      </w:r>
    </w:p>
    <w:p w:rsidR="00077A72">
      <w:pPr>
        <w:spacing w:before="0" w:after="0" w:line="0" w:lineRule="atLeast"/>
        <w:jc w:val="both"/>
        <w:rPr>
          <w:rFonts w:cs="Times New Roman"/>
        </w:rPr>
      </w:pP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 xml:space="preserve">4.4. Для принятия решения </w:t>
      </w:r>
      <w:r>
        <w:rPr>
          <w:rFonts w:cs="Times New Roman"/>
          <w:b/>
          <w:u w:val="single"/>
        </w:rPr>
        <w:t>требуется</w:t>
      </w:r>
      <w:r>
        <w:rPr>
          <w:rFonts w:cs="Times New Roman"/>
        </w:rPr>
        <w:t xml:space="preserve">, не требуется </w:t>
      </w:r>
      <w:r>
        <w:rPr>
          <w:rFonts w:cs="Times New Roman"/>
          <w:sz w:val="16"/>
          <w:szCs w:val="16"/>
        </w:rPr>
        <w:t>(нужное подчеркнуть):</w:t>
      </w:r>
    </w:p>
    <w:p w:rsidR="00077A72">
      <w:pPr>
        <w:spacing w:before="0" w:after="0" w:line="0" w:lineRule="atLeast"/>
        <w:jc w:val="both"/>
        <w:rPr>
          <w:rFonts w:cs="Times New Roman"/>
        </w:rPr>
      </w:pP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 xml:space="preserve">4.4.1. согласование на Комиссии: </w:t>
      </w:r>
      <w:r>
        <w:rPr>
          <w:rFonts w:cs="Times New Roman"/>
          <w:b/>
        </w:rPr>
        <w:t>__УСЗН Администрации Таштагольского муниципального района__</w:t>
      </w:r>
    </w:p>
    <w:p w:rsidR="00077A72" w:rsidP="00732705">
      <w:pPr>
        <w:spacing w:before="0" w:after="0" w:line="0" w:lineRule="atLeast"/>
        <w:rPr>
          <w:rFonts w:cs="Times New Roman"/>
        </w:rPr>
      </w:pPr>
      <w:r w:rsidRPr="00732705">
        <w:rPr>
          <w:rFonts w:cs="Times New Roman"/>
          <w:noProof/>
          <w:sz w:val="16"/>
          <w:szCs w:val="16"/>
        </w:rPr>
        <w:drawing>
          <wp:inline distT="0" distB="0" distL="0" distR="0">
            <wp:extent cx="6120765" cy="84010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705">
        <w:rPr>
          <w:rFonts w:cs="Times New Roman"/>
          <w:sz w:val="16"/>
          <w:szCs w:val="16"/>
        </w:rPr>
        <w:t xml:space="preserve"> </w:t>
      </w:r>
    </w:p>
    <w:p w:rsidR="00732705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</w:t>
      </w:r>
    </w:p>
    <w:p w:rsidR="00732705">
      <w:pPr>
        <w:spacing w:before="0" w:after="0" w:line="0" w:lineRule="atLeast"/>
        <w:rPr>
          <w:rFonts w:cs="Times New Roman"/>
        </w:rPr>
      </w:pP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 xml:space="preserve"> </w:t>
      </w:r>
      <w:r>
        <w:rPr>
          <w:rFonts w:cs="Times New Roman"/>
          <w:b/>
        </w:rPr>
        <w:t xml:space="preserve">Приложение 1 </w:t>
      </w:r>
    </w:p>
    <w:p w:rsidR="00077A72">
      <w:pPr>
        <w:spacing w:before="0" w:after="0" w:line="0" w:lineRule="atLeast"/>
        <w:jc w:val="center"/>
        <w:rPr>
          <w:rFonts w:cs="Times New Roman"/>
        </w:rPr>
      </w:pPr>
    </w:p>
    <w:p w:rsidR="00077A72">
      <w:pPr>
        <w:spacing w:before="0" w:after="0" w:line="0" w:lineRule="atLeast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к Акту обследования ОСИ к паспорту доступности ОСИ</w:t>
      </w:r>
    </w:p>
    <w:p w:rsidR="00077A72">
      <w:pPr>
        <w:spacing w:before="0" w:after="0" w:line="0" w:lineRule="atLeast"/>
        <w:jc w:val="center"/>
        <w:rPr>
          <w:rFonts w:cs="Times New Roman"/>
        </w:rPr>
      </w:pPr>
      <w:r>
        <w:rPr>
          <w:rFonts w:cs="Times New Roman"/>
          <w:b/>
          <w:bCs/>
        </w:rPr>
        <w:t xml:space="preserve"> № __1__ от «22» __03__ 2022 г.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I Результаты обследования: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 xml:space="preserve">1. Территории, прилегающей к зданию (участка): 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Наименование объекта, адрес: __ г.Таштагол, ул. Ленина, 64__</w:t>
      </w:r>
    </w:p>
    <w:tbl>
      <w:tblPr>
        <w:tblW w:w="9781" w:type="dxa"/>
        <w:tblInd w:w="109" w:type="dxa"/>
        <w:tblLayout w:type="fixed"/>
        <w:tblLook w:val="04A0"/>
      </w:tblPr>
      <w:tblGrid>
        <w:gridCol w:w="567"/>
        <w:gridCol w:w="2410"/>
        <w:gridCol w:w="4111"/>
        <w:gridCol w:w="1353"/>
        <w:gridCol w:w="1340"/>
      </w:tblGrid>
      <w:tr>
        <w:tblPrEx>
          <w:tblW w:w="9781" w:type="dxa"/>
          <w:tblInd w:w="109" w:type="dxa"/>
          <w:tblLayout w:type="fixed"/>
          <w:tblLook w:val="04A0"/>
        </w:tblPrEx>
        <w:trPr>
          <w:trHeight w:val="128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п/п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680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Наличие элемента</w:t>
            </w:r>
          </w:p>
        </w:tc>
      </w:tr>
      <w:tr>
        <w:tblPrEx>
          <w:tblW w:w="9781" w:type="dxa"/>
          <w:tblInd w:w="109" w:type="dxa"/>
          <w:tblLayout w:type="fixed"/>
          <w:tblLook w:val="04A0"/>
        </w:tblPrEx>
        <w:trPr>
          <w:trHeight w:hRule="exact" w:val="96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есть/ нет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на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 плане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фото</w:t>
            </w:r>
          </w:p>
        </w:tc>
      </w:tr>
      <w:tr>
        <w:tblPrEx>
          <w:tblW w:w="9781" w:type="dxa"/>
          <w:tblInd w:w="109" w:type="dxa"/>
          <w:tblLayout w:type="fixed"/>
          <w:tblLook w:val="04A0"/>
        </w:tblPrEx>
        <w:trPr>
          <w:trHeight w:hRule="exact" w:val="748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1.1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Вход (входы) на территорию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Нет (нет огороженной прилегающей территории)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 плане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не указаны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13, 14</w:t>
            </w:r>
          </w:p>
        </w:tc>
      </w:tr>
      <w:tr>
        <w:tblPrEx>
          <w:tblW w:w="9781" w:type="dxa"/>
          <w:tblInd w:w="109" w:type="dxa"/>
          <w:tblLayout w:type="fixed"/>
          <w:tblLook w:val="04A0"/>
        </w:tblPrEx>
        <w:trPr>
          <w:trHeight w:hRule="exact" w:val="99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1.2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Путь (пути) движения на территории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Нет указателей движения к административному зданию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 плане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не указаны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13, 14</w:t>
            </w:r>
          </w:p>
        </w:tc>
      </w:tr>
      <w:tr>
        <w:tblPrEx>
          <w:tblW w:w="9781" w:type="dxa"/>
          <w:tblInd w:w="109" w:type="dxa"/>
          <w:tblLayout w:type="fixed"/>
          <w:tblLook w:val="04A0"/>
        </w:tblPrEx>
        <w:trPr>
          <w:trHeight w:hRule="exact" w:val="42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1.3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Лестница (наружная)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 (две ступени)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1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13</w:t>
            </w:r>
          </w:p>
        </w:tc>
      </w:tr>
      <w:tr>
        <w:tblPrEx>
          <w:tblW w:w="9781" w:type="dxa"/>
          <w:tblInd w:w="109" w:type="dxa"/>
          <w:tblLayout w:type="fixed"/>
          <w:tblLook w:val="04A0"/>
        </w:tblPrEx>
        <w:trPr>
          <w:trHeight w:hRule="exact" w:val="416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1.4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Пандус (наружный)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 (соответствует Госту)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4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15</w:t>
            </w:r>
          </w:p>
        </w:tc>
      </w:tr>
      <w:tr>
        <w:tblPrEx>
          <w:tblW w:w="9781" w:type="dxa"/>
          <w:tblInd w:w="109" w:type="dxa"/>
          <w:tblLayout w:type="fixed"/>
          <w:tblLook w:val="04A0"/>
        </w:tblPrEx>
        <w:trPr>
          <w:trHeight w:hRule="exact" w:val="95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1.5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Автостоянка и парковка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Да (в 40 метрах, пл. Ленина)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 плане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не указана</w:t>
            </w: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3</w:t>
            </w:r>
          </w:p>
        </w:tc>
      </w:tr>
      <w:tr>
        <w:tblPrEx>
          <w:tblW w:w="9781" w:type="dxa"/>
          <w:tblInd w:w="109" w:type="dxa"/>
          <w:tblLayout w:type="fixed"/>
          <w:tblLook w:val="04A0"/>
        </w:tblPrEx>
        <w:trPr>
          <w:trHeight w:hRule="exact" w:val="36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ОБЩИЕ требования к зоне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Ремонт (текущий)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1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</w:tr>
    </w:tbl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II Заключение по зоне:</w:t>
      </w:r>
    </w:p>
    <w:tbl>
      <w:tblPr>
        <w:tblW w:w="9890" w:type="dxa"/>
        <w:tblLayout w:type="fixed"/>
        <w:tblLook w:val="04A0"/>
      </w:tblPr>
      <w:tblGrid>
        <w:gridCol w:w="3085"/>
        <w:gridCol w:w="4111"/>
        <w:gridCol w:w="1366"/>
        <w:gridCol w:w="1328"/>
      </w:tblGrid>
      <w:tr>
        <w:tblPrEx>
          <w:tblW w:w="9890" w:type="dxa"/>
          <w:tblLayout w:type="fixed"/>
          <w:tblLook w:val="04A0"/>
        </w:tblPrEx>
        <w:trPr>
          <w:trHeight w:val="473"/>
        </w:trPr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структурно-функциональной зоны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Состояние доступности*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(к пункту 3.4 Акта обследования ОСИ)</w:t>
            </w:r>
          </w:p>
        </w:tc>
        <w:tc>
          <w:tcPr>
            <w:tcW w:w="26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Приложение</w:t>
            </w:r>
          </w:p>
        </w:tc>
      </w:tr>
      <w:tr>
        <w:tblPrEx>
          <w:tblW w:w="9890" w:type="dxa"/>
          <w:tblLayout w:type="fixed"/>
          <w:tblLook w:val="04A0"/>
        </w:tblPrEx>
        <w:trPr>
          <w:trHeight w:hRule="exact" w:val="1428"/>
        </w:trPr>
        <w:tc>
          <w:tcPr>
            <w:tcW w:w="30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Территории, прилегающей к зданию (участка)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ДП-В - доступно полностью всем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на плане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 плане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не указана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фото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13, 14</w:t>
            </w:r>
          </w:p>
        </w:tc>
      </w:tr>
    </w:tbl>
    <w:p w:rsidR="00077A72">
      <w:pPr>
        <w:spacing w:before="0" w:after="0" w:line="0" w:lineRule="atLeast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77A72">
      <w:pPr>
        <w:spacing w:before="0" w:after="0" w:line="0" w:lineRule="atLeast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Комментарий к заключению:</w:t>
      </w:r>
      <w:r>
        <w:rPr>
          <w:rFonts w:cs="Times New Roman"/>
          <w:b/>
        </w:rPr>
        <w:t>__административное здание МКУ «ЦСОГПВиИ Таштагольского г.п.»</w:t>
      </w:r>
      <w:r>
        <w:rPr>
          <w:rFonts w:cs="Times New Roman"/>
          <w:b/>
          <w:bCs/>
        </w:rPr>
        <w:t xml:space="preserve"> находится в жилом доме трехэтажного жилого дома, </w:t>
      </w:r>
      <w:r>
        <w:rPr>
          <w:rFonts w:eastAsia="SimSun" w:cs="Times New Roman"/>
          <w:b/>
          <w:bCs/>
          <w:color w:val="000000"/>
          <w:lang w:eastAsia="zh-CN"/>
        </w:rPr>
        <w:t>ограждение территории отсутствует. Ближайшая автостоянка находится в 40 метрах от входа в здание учреждения. Специальное парковочное место для автотранспорта инвалидов обозначено знаком на поверхности покрытия стоянки и продублировано знаком на вертикальной поверхности (столбе), расположенном на высоте   1,5 м.</w:t>
      </w:r>
      <w:r>
        <w:rPr>
          <w:rFonts w:cs="Times New Roman"/>
          <w:b/>
        </w:rPr>
        <w:t>__</w:t>
      </w:r>
      <w:r>
        <w:br w:type="page"/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 </w:t>
      </w:r>
      <w:r>
        <w:rPr>
          <w:rFonts w:cs="Times New Roman"/>
          <w:b/>
        </w:rPr>
        <w:t>Приложение 2</w:t>
      </w:r>
    </w:p>
    <w:p w:rsidR="00077A72">
      <w:pPr>
        <w:spacing w:before="0" w:after="0" w:line="0" w:lineRule="atLeast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 </w:t>
      </w:r>
    </w:p>
    <w:p w:rsidR="00077A72">
      <w:pPr>
        <w:spacing w:before="0" w:after="0" w:line="0" w:lineRule="atLeast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к Акту обследования ОСИ к паспорту доступности ОСИ </w:t>
      </w:r>
    </w:p>
    <w:p w:rsidR="00077A72">
      <w:pPr>
        <w:spacing w:before="0" w:after="0" w:line="0" w:lineRule="atLeast"/>
        <w:jc w:val="center"/>
        <w:rPr>
          <w:rFonts w:cs="Times New Roman"/>
        </w:rPr>
      </w:pPr>
      <w:r>
        <w:rPr>
          <w:rFonts w:cs="Times New Roman"/>
          <w:b/>
          <w:bCs/>
        </w:rPr>
        <w:t>№ __1__ от «22» __03__ 2022 г.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I Результаты обследования: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2. Входа (входов) в здание: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Наименование объекта, адрес:__ г.Таштагол, ул. Ленина, 64__</w:t>
      </w:r>
    </w:p>
    <w:tbl>
      <w:tblPr>
        <w:tblW w:w="9890" w:type="dxa"/>
        <w:tblLayout w:type="fixed"/>
        <w:tblLook w:val="04A0"/>
      </w:tblPr>
      <w:tblGrid>
        <w:gridCol w:w="534"/>
        <w:gridCol w:w="2409"/>
        <w:gridCol w:w="4249"/>
        <w:gridCol w:w="1259"/>
        <w:gridCol w:w="1439"/>
      </w:tblGrid>
      <w:tr>
        <w:tblPrEx>
          <w:tblW w:w="9890" w:type="dxa"/>
          <w:tblLayout w:type="fixed"/>
          <w:tblLook w:val="04A0"/>
        </w:tblPrEx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п/п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69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Наличие элемента</w:t>
            </w:r>
          </w:p>
        </w:tc>
      </w:tr>
      <w:tr>
        <w:tblPrEx>
          <w:tblW w:w="9890" w:type="dxa"/>
          <w:tblLayout w:type="fixed"/>
          <w:tblLook w:val="04A0"/>
        </w:tblPrEx>
        <w:trPr>
          <w:trHeight w:hRule="exact" w:val="585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4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есть/ нет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на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 плане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фото</w:t>
            </w:r>
          </w:p>
        </w:tc>
      </w:tr>
      <w:tr>
        <w:tblPrEx>
          <w:tblW w:w="9890" w:type="dxa"/>
          <w:tblLayout w:type="fixed"/>
          <w:tblLook w:val="04A0"/>
        </w:tblPrEx>
        <w:trPr>
          <w:trHeight w:hRule="exact" w:val="607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2.1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Лестница (наружная)</w:t>
            </w:r>
          </w:p>
        </w:tc>
        <w:tc>
          <w:tcPr>
            <w:tcW w:w="4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 (две ступени) (соответствует СП 59.13330.2020)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1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13,14,15</w:t>
            </w:r>
          </w:p>
        </w:tc>
      </w:tr>
      <w:tr>
        <w:tblPrEx>
          <w:tblW w:w="9890" w:type="dxa"/>
          <w:tblLayout w:type="fixed"/>
          <w:tblLook w:val="04A0"/>
        </w:tblPrEx>
        <w:trPr>
          <w:trHeight w:hRule="exact" w:val="380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2.2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Пандус (наружный)</w:t>
            </w:r>
          </w:p>
        </w:tc>
        <w:tc>
          <w:tcPr>
            <w:tcW w:w="4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 (соответствует СП 59.13330.2020)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4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15</w:t>
            </w:r>
          </w:p>
        </w:tc>
      </w:tr>
      <w:tr>
        <w:tblPrEx>
          <w:tblW w:w="9890" w:type="dxa"/>
          <w:tblLayout w:type="fixed"/>
          <w:tblLook w:val="04A0"/>
        </w:tblPrEx>
        <w:trPr>
          <w:trHeight w:hRule="exact" w:val="1096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2.3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Входная площадка (перед дверью)</w:t>
            </w:r>
          </w:p>
        </w:tc>
        <w:tc>
          <w:tcPr>
            <w:tcW w:w="4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Размеры площадки соответствуют:</w:t>
            </w:r>
          </w:p>
          <w:p w:rsidR="00077A72">
            <w:pPr>
              <w:widowControl w:val="0"/>
              <w:spacing w:before="0" w:after="0" w:line="0" w:lineRule="atLeas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СП 35-101 .2001; СП 59.13330 5.1.3.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(Установить напольное нескользящее покрытие)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№3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4,15</w:t>
            </w:r>
          </w:p>
        </w:tc>
      </w:tr>
      <w:tr>
        <w:tblPrEx>
          <w:tblW w:w="9890" w:type="dxa"/>
          <w:tblLayout w:type="fixed"/>
          <w:tblLook w:val="04A0"/>
        </w:tblPrEx>
        <w:trPr>
          <w:trHeight w:hRule="exact" w:val="583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2.4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Дверь (входная)</w:t>
            </w:r>
          </w:p>
        </w:tc>
        <w:tc>
          <w:tcPr>
            <w:tcW w:w="4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Дверь соответствует: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СНиП 35-01-2001; СП 59.13330.2020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№2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4</w:t>
            </w:r>
          </w:p>
        </w:tc>
      </w:tr>
      <w:tr>
        <w:tblPrEx>
          <w:tblW w:w="9890" w:type="dxa"/>
          <w:tblLayout w:type="fixed"/>
          <w:tblLook w:val="04A0"/>
        </w:tblPrEx>
        <w:trPr>
          <w:trHeight w:hRule="exact" w:val="1136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2.5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Тамбур</w:t>
            </w:r>
          </w:p>
        </w:tc>
        <w:tc>
          <w:tcPr>
            <w:tcW w:w="4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Тамбур соответствует: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eastAsia="Times New Roman" w:cs="Times New Roman"/>
                <w:lang w:eastAsia="ru-RU"/>
              </w:rPr>
              <w:t xml:space="preserve"> </w:t>
            </w:r>
            <w:r>
              <w:rPr>
                <w:rFonts w:cs="Times New Roman"/>
              </w:rPr>
              <w:t>СП 59.13330.2020: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(не менее 2,45 м при ширине не менее 1,6)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№5</w:t>
            </w: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6</w:t>
            </w:r>
          </w:p>
        </w:tc>
      </w:tr>
      <w:tr>
        <w:tblPrEx>
          <w:tblW w:w="9890" w:type="dxa"/>
          <w:tblLayout w:type="fixed"/>
          <w:tblLook w:val="04A0"/>
        </w:tblPrEx>
        <w:trPr>
          <w:trHeight w:hRule="exact" w:val="522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ОБЩИЕ требования к зоне</w:t>
            </w:r>
          </w:p>
        </w:tc>
        <w:tc>
          <w:tcPr>
            <w:tcW w:w="42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Ремонт (текущий)</w:t>
            </w:r>
          </w:p>
        </w:tc>
        <w:tc>
          <w:tcPr>
            <w:tcW w:w="1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1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</w:tr>
    </w:tbl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II Заключение по зоне:</w:t>
      </w:r>
    </w:p>
    <w:tbl>
      <w:tblPr>
        <w:tblW w:w="9889" w:type="dxa"/>
        <w:tblLayout w:type="fixed"/>
        <w:tblLook w:val="04A0"/>
      </w:tblPr>
      <w:tblGrid>
        <w:gridCol w:w="2940"/>
        <w:gridCol w:w="4277"/>
        <w:gridCol w:w="1254"/>
        <w:gridCol w:w="1418"/>
      </w:tblGrid>
      <w:tr>
        <w:tblPrEx>
          <w:tblW w:w="9889" w:type="dxa"/>
          <w:tblLayout w:type="fixed"/>
          <w:tblLook w:val="04A0"/>
        </w:tblPrEx>
        <w:trPr>
          <w:trHeight w:val="793"/>
        </w:trPr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структурно-функциональной зоны</w:t>
            </w:r>
          </w:p>
        </w:tc>
        <w:tc>
          <w:tcPr>
            <w:tcW w:w="4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Состояние доступности*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(к пункту 3.4 Акта обследования ОСИ)</w:t>
            </w:r>
          </w:p>
        </w:tc>
        <w:tc>
          <w:tcPr>
            <w:tcW w:w="26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Приложение</w:t>
            </w:r>
          </w:p>
        </w:tc>
      </w:tr>
      <w:tr>
        <w:tblPrEx>
          <w:tblW w:w="9889" w:type="dxa"/>
          <w:tblLayout w:type="fixed"/>
          <w:tblLook w:val="04A0"/>
        </w:tblPrEx>
        <w:trPr>
          <w:trHeight w:val="514"/>
        </w:trPr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4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на плане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фото</w:t>
            </w:r>
          </w:p>
        </w:tc>
      </w:tr>
      <w:tr>
        <w:tblPrEx>
          <w:tblW w:w="9889" w:type="dxa"/>
          <w:tblLayout w:type="fixed"/>
          <w:tblLook w:val="04A0"/>
        </w:tblPrEx>
        <w:trPr>
          <w:trHeight w:val="347"/>
        </w:trPr>
        <w:tc>
          <w:tcPr>
            <w:tcW w:w="29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Входа (входов) в здание</w:t>
            </w:r>
          </w:p>
        </w:tc>
        <w:tc>
          <w:tcPr>
            <w:tcW w:w="4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ДП-В - доступно полностью всем</w:t>
            </w:r>
          </w:p>
        </w:tc>
        <w:tc>
          <w:tcPr>
            <w:tcW w:w="1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4,6,13</w:t>
            </w:r>
          </w:p>
        </w:tc>
      </w:tr>
    </w:tbl>
    <w:p w:rsidR="00077A72">
      <w:pPr>
        <w:spacing w:before="0" w:after="0" w:line="0" w:lineRule="atLeast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77A72">
      <w:pPr>
        <w:spacing w:before="0" w:after="0" w:line="0" w:lineRule="atLeast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77A72">
      <w:pPr>
        <w:spacing w:before="0" w:after="0" w:line="0" w:lineRule="atLeast"/>
        <w:jc w:val="both"/>
      </w:pPr>
      <w:r>
        <w:rPr>
          <w:rFonts w:cs="Times New Roman"/>
        </w:rPr>
        <w:t xml:space="preserve">Комментарий к заключению: </w:t>
      </w:r>
      <w:r>
        <w:rPr>
          <w:rFonts w:cs="Times New Roman"/>
          <w:b/>
        </w:rPr>
        <w:t>__</w:t>
      </w:r>
      <w:r>
        <w:rPr>
          <w:rFonts w:cs="Times New Roman"/>
          <w:b/>
          <w:bCs/>
        </w:rPr>
        <w:t>Главный вход в здание доступен для всех категорий инвалидов (К,О,С,Г,У). Справа от входной двери со стороны дверной ручки на высоте 0,8 м расположена кнопка вызова персонала. Вывеска и график работы учреждения продублированы информацией, выполненной рельефно-точечным шрифтом Брайля. Наружная лестница имеется (две ступени), пандус имеется соответствует СП 59.13330.2020. Входная площадка при входе имеет навес.</w:t>
      </w:r>
      <w:r>
        <w:rPr>
          <w:rFonts w:cs="Times New Roman"/>
          <w:b/>
        </w:rPr>
        <w:t>__</w:t>
      </w:r>
      <w:r>
        <w:br w:type="page"/>
      </w:r>
    </w:p>
    <w:p w:rsidR="00077A72">
      <w:pPr>
        <w:spacing w:before="0" w:after="0" w:line="0" w:lineRule="atLeast"/>
        <w:rPr>
          <w:rFonts w:cs="Times New Roman"/>
          <w:b/>
        </w:rPr>
      </w:pPr>
      <w:r>
        <w:rPr>
          <w:rFonts w:cs="Times New Roman"/>
          <w:b/>
        </w:rPr>
        <w:t xml:space="preserve">                                                                                                                                    Приложение 3 </w:t>
      </w:r>
    </w:p>
    <w:p w:rsidR="00077A72">
      <w:pPr>
        <w:spacing w:before="0" w:after="0" w:line="0" w:lineRule="atLeast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к Акту обследования ОСИ к паспорту доступности ОСИ </w:t>
      </w:r>
    </w:p>
    <w:p w:rsidR="00077A72">
      <w:pPr>
        <w:spacing w:before="0" w:after="0" w:line="0" w:lineRule="atLeast"/>
        <w:jc w:val="center"/>
        <w:rPr>
          <w:rFonts w:cs="Times New Roman"/>
        </w:rPr>
      </w:pPr>
      <w:r>
        <w:rPr>
          <w:rFonts w:cs="Times New Roman"/>
          <w:b/>
          <w:bCs/>
        </w:rPr>
        <w:t>№ __1__ от «22» __03__ 2022 г.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I Результаты обследования: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3. Пути (путей) движения внутри здания (в т.ч. путей эвакуации):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Наименование объекта, адрес: __ г.Таштагол, ул. Ленина, 64__</w:t>
      </w:r>
    </w:p>
    <w:tbl>
      <w:tblPr>
        <w:tblW w:w="9464" w:type="dxa"/>
        <w:tblLayout w:type="fixed"/>
        <w:tblLook w:val="04A0"/>
      </w:tblPr>
      <w:tblGrid>
        <w:gridCol w:w="529"/>
        <w:gridCol w:w="2273"/>
        <w:gridCol w:w="4101"/>
        <w:gridCol w:w="1143"/>
        <w:gridCol w:w="1418"/>
      </w:tblGrid>
      <w:tr>
        <w:tblPrEx>
          <w:tblW w:w="9464" w:type="dxa"/>
          <w:tblLayout w:type="fixed"/>
          <w:tblLook w:val="04A0"/>
        </w:tblPrEx>
        <w:trPr>
          <w:trHeight w:val="1136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п/п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666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Наличие элемента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526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есть/ нет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на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 плане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фото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1137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3.1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Коридор (вестибюль, зона ожидания, галерея, балкон)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 (соответствует СП 59.13330.2020)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Обозначить </w:t>
            </w:r>
            <w:r>
              <w:rPr>
                <w:rFonts w:eastAsia="Times New Roman" w:cs="Times New Roman"/>
                <w:lang w:eastAsia="ru-RU"/>
              </w:rPr>
              <w:t>зоны отдыха</w:t>
            </w:r>
            <w:r>
              <w:rPr>
                <w:rFonts w:cs="Times New Roman"/>
              </w:rPr>
              <w:t xml:space="preserve"> (коридор, вестибюль)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21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1378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3.2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Лестница (внутри здания)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 (соответствует СП 59.13330.2020)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Обозначить края ступенек лестницы желтыми противоскользящими  полосами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№9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8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574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3.3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Пандус (внутри здания)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№10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8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847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3.4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Лифт пассажирский (или подъемник)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Нет (не предусмотрен проектом,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 1 этаж 3 этажного жилого дома)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Лифта нет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320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3.5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Дверь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№2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№4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815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3.6</w:t>
            </w: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Пути эвакуации (в т.ч. зоны безопасности)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(соответствует СП 59.13330.2020)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№14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6, 17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585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2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ОБЩИЕ требования к зоне</w:t>
            </w:r>
          </w:p>
        </w:tc>
        <w:tc>
          <w:tcPr>
            <w:tcW w:w="4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Ремонт (текущий)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</w:tbl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II Заключение по зоне:</w:t>
      </w:r>
    </w:p>
    <w:tbl>
      <w:tblPr>
        <w:tblW w:w="9464" w:type="dxa"/>
        <w:tblLayout w:type="fixed"/>
        <w:tblLook w:val="04A0"/>
      </w:tblPr>
      <w:tblGrid>
        <w:gridCol w:w="2803"/>
        <w:gridCol w:w="4108"/>
        <w:gridCol w:w="1141"/>
        <w:gridCol w:w="1412"/>
      </w:tblGrid>
      <w:tr>
        <w:tblPrEx>
          <w:tblW w:w="9464" w:type="dxa"/>
          <w:tblLayout w:type="fixed"/>
          <w:tblLook w:val="04A0"/>
        </w:tblPrEx>
        <w:trPr>
          <w:trHeight w:val="846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структурно-функциональной зоны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Состояние доступности*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(к пункту 3.4 Акта обследования ОСИ)</w:t>
            </w:r>
          </w:p>
        </w:tc>
        <w:tc>
          <w:tcPr>
            <w:tcW w:w="2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Приложение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506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на плане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фото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839"/>
        </w:trPr>
        <w:tc>
          <w:tcPr>
            <w:tcW w:w="2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Пути (путей) движения внутри здания (в т.ч. путей эвакуации)</w:t>
            </w:r>
          </w:p>
        </w:tc>
        <w:tc>
          <w:tcPr>
            <w:tcW w:w="41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ДЧ-И (К, О, Г, У); ДУ (С)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№8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8, 16</w:t>
            </w:r>
          </w:p>
        </w:tc>
      </w:tr>
    </w:tbl>
    <w:p w:rsidR="00077A72">
      <w:pPr>
        <w:spacing w:before="0" w:after="0" w:line="0" w:lineRule="atLeast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77A72">
      <w:pPr>
        <w:spacing w:before="0" w:after="0" w:line="0" w:lineRule="atLeast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Комментарий к заключению:</w:t>
      </w:r>
      <w:r>
        <w:rPr>
          <w:rFonts w:cs="Times New Roman"/>
          <w:b/>
        </w:rPr>
        <w:t>__</w:t>
      </w:r>
      <w:r>
        <w:rPr>
          <w:rFonts w:cs="Times New Roman"/>
          <w:b/>
          <w:bCs/>
          <w:sz w:val="20"/>
          <w:szCs w:val="20"/>
        </w:rPr>
        <w:t xml:space="preserve"> </w:t>
      </w:r>
      <w:r>
        <w:rPr>
          <w:rFonts w:cs="Times New Roman"/>
          <w:b/>
          <w:bCs/>
        </w:rPr>
        <w:t>В зоне отдыха и ожидания имеются места для сидения.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  <w:b/>
          <w:bCs/>
        </w:rPr>
        <w:t>К зоне целевого назначения ведет лестница (четыре ступени) и пандус, по длине коридора, а также в местах поворота коридора, на стенах закреплены направляющие стрелки, указывающие направление движения (путь эвакуации) при чрезвычайных обстоятельствах. Над дверями закреплены светящиеся указатели «выход».</w:t>
      </w:r>
      <w:r>
        <w:rPr>
          <w:rFonts w:cs="Times New Roman"/>
          <w:b/>
          <w:bCs/>
          <w:sz w:val="20"/>
          <w:szCs w:val="20"/>
        </w:rPr>
        <w:t xml:space="preserve"> </w:t>
      </w:r>
      <w:r>
        <w:rPr>
          <w:rFonts w:cs="Times New Roman"/>
          <w:b/>
        </w:rPr>
        <w:t>__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</w:t>
      </w:r>
      <w:r>
        <w:rPr>
          <w:rFonts w:cs="Times New Roman"/>
          <w:b/>
        </w:rPr>
        <w:t xml:space="preserve">Приложение 4 (I) </w:t>
      </w:r>
    </w:p>
    <w:p w:rsidR="00077A72">
      <w:pPr>
        <w:spacing w:before="0" w:after="0" w:line="0" w:lineRule="atLeast"/>
        <w:rPr>
          <w:rFonts w:cs="Times New Roman"/>
          <w:b/>
        </w:rPr>
      </w:pPr>
    </w:p>
    <w:p w:rsidR="00077A72">
      <w:pPr>
        <w:spacing w:before="0" w:after="0" w:line="0" w:lineRule="atLeast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к Акту обследования ОСИ к паспорту доступности ОСИ </w:t>
      </w:r>
    </w:p>
    <w:p w:rsidR="00077A72">
      <w:pPr>
        <w:spacing w:before="0" w:after="0" w:line="0" w:lineRule="atLeast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№ __1__ от «22» __03__ 2022г.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I Результаты обследования: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4. Зоны целевого назначения здания (целевого посещения объекта)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Вариант I – зона обслуживания инвалидов: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Наименование объекта, адрес: __ г.Таштагол, ул. Ленина, 64__</w:t>
      </w:r>
    </w:p>
    <w:tbl>
      <w:tblPr>
        <w:tblW w:w="9464" w:type="dxa"/>
        <w:tblLayout w:type="fixed"/>
        <w:tblLook w:val="04A0"/>
      </w:tblPr>
      <w:tblGrid>
        <w:gridCol w:w="529"/>
        <w:gridCol w:w="2981"/>
        <w:gridCol w:w="3544"/>
        <w:gridCol w:w="1134"/>
        <w:gridCol w:w="1276"/>
      </w:tblGrid>
      <w:tr>
        <w:tblPrEx>
          <w:tblW w:w="9464" w:type="dxa"/>
          <w:tblLayout w:type="fixed"/>
          <w:tblLook w:val="04A0"/>
        </w:tblPrEx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п/п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59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Наличие элемента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571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есть/ нет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на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 плане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фото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552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4.1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Кабинетная форма обслуживания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№12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18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523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4.2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Зальная форма обслуживания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549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4.3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Прилавочная форма обслуживания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834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4.4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Форма обслуживания с перемещением по маршруту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 (оказание услуг социального такси)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19, 20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573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4.5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Кабина индивидуального обслуживания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533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ОБЩИЕ требования к зоне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</w:tbl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II Заключение по зоне:</w:t>
      </w:r>
    </w:p>
    <w:tbl>
      <w:tblPr>
        <w:tblW w:w="9464" w:type="dxa"/>
        <w:tblLayout w:type="fixed"/>
        <w:tblLook w:val="04A0"/>
      </w:tblPr>
      <w:tblGrid>
        <w:gridCol w:w="3511"/>
        <w:gridCol w:w="3544"/>
        <w:gridCol w:w="1209"/>
        <w:gridCol w:w="1200"/>
      </w:tblGrid>
      <w:tr>
        <w:tblPrEx>
          <w:tblW w:w="9464" w:type="dxa"/>
          <w:tblLayout w:type="fixed"/>
          <w:tblLook w:val="04A0"/>
        </w:tblPrEx>
        <w:trPr>
          <w:trHeight w:val="846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структурно-функциональной зоны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Состояние доступности*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(к пункту 3.4 Акта обследования ОСИ)</w:t>
            </w:r>
          </w:p>
        </w:tc>
        <w:tc>
          <w:tcPr>
            <w:tcW w:w="2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Приложение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val="545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на плане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фото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val="341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зона обслуживания инвалидов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ДЧ-И (К, О, Г, У);  ДУ (С)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№12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18, 19, 20</w:t>
            </w:r>
          </w:p>
        </w:tc>
      </w:tr>
    </w:tbl>
    <w:p w:rsidR="00077A72">
      <w:pPr>
        <w:spacing w:before="0" w:after="0" w:line="0" w:lineRule="atLeast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77A72">
      <w:pPr>
        <w:spacing w:before="0" w:after="0" w:line="0" w:lineRule="atLeast"/>
        <w:jc w:val="both"/>
        <w:rPr>
          <w:rFonts w:cs="Times New Roman"/>
          <w:sz w:val="16"/>
          <w:szCs w:val="16"/>
        </w:rPr>
      </w:pP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Комментарий к заключению:</w:t>
      </w:r>
      <w:r>
        <w:rPr>
          <w:rFonts w:cs="Times New Roman"/>
          <w:b/>
        </w:rPr>
        <w:t>__</w:t>
      </w:r>
      <w:r>
        <w:rPr>
          <w:rFonts w:cs="Times New Roman"/>
          <w:b/>
          <w:bCs/>
        </w:rPr>
        <w:t>Место целевого назначения (зона обслуживания) кабинет № 6 в «Отделении срочной социальной помощи» предназначено для обслуживания инвалидов (К,О,С,Г,У) и других групп населения. Кабинет расположен на расстоянии 5 метров от входа в здание, к нему ведет лестница (четыре ступени) и пандус. Высота стола в кабинете - 0,7 м. от уровня пола, под столом имеется свободное пространство для размещения ног. В кабинете имеется свободное пространство для разворота и движения кресло-коляски. Для обслуживания с перемещением по маршруту для инвалидов-колясочников и малоподвижных пожилых граждан имеется социальное такси с подъемником</w:t>
      </w:r>
      <w:r>
        <w:rPr>
          <w:rFonts w:cs="Times New Roman"/>
          <w:b/>
        </w:rPr>
        <w:t>__</w:t>
      </w:r>
      <w:r>
        <w:br w:type="page"/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</w:t>
      </w:r>
      <w:r>
        <w:rPr>
          <w:rFonts w:cs="Times New Roman"/>
          <w:b/>
        </w:rPr>
        <w:t xml:space="preserve">Приложение 4 (II) </w:t>
      </w:r>
    </w:p>
    <w:p w:rsidR="00077A72">
      <w:pPr>
        <w:spacing w:before="0" w:after="0" w:line="0" w:lineRule="atLeast"/>
        <w:rPr>
          <w:rFonts w:cs="Times New Roman"/>
          <w:b/>
        </w:rPr>
      </w:pPr>
    </w:p>
    <w:p w:rsidR="00077A72">
      <w:pPr>
        <w:spacing w:before="0" w:after="0" w:line="0" w:lineRule="atLeast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к Акту обследования ОСИ к паспорту доступности ОСИ </w:t>
      </w:r>
    </w:p>
    <w:p w:rsidR="00077A72">
      <w:pPr>
        <w:spacing w:before="0" w:after="0" w:line="0" w:lineRule="atLeast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№ __1__ от «_22__» __03__ 2022 г.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I Результаты обследования: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4. Зоны целевого назначения здания (целевого посещения объекта)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Вариант II – места приложения труда</w:t>
      </w:r>
    </w:p>
    <w:tbl>
      <w:tblPr>
        <w:tblW w:w="9464" w:type="dxa"/>
        <w:tblLayout w:type="fixed"/>
        <w:tblLook w:val="04A0"/>
      </w:tblPr>
      <w:tblGrid>
        <w:gridCol w:w="3511"/>
        <w:gridCol w:w="3686"/>
        <w:gridCol w:w="996"/>
        <w:gridCol w:w="1271"/>
      </w:tblGrid>
      <w:tr>
        <w:tblPrEx>
          <w:tblW w:w="9464" w:type="dxa"/>
          <w:tblLayout w:type="fixed"/>
          <w:tblLook w:val="04A0"/>
        </w:tblPrEx>
        <w:trPr>
          <w:trHeight w:val="568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59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Наличие элемента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568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есть/ нет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на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 плане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фото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343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Место приложения труда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</w:tbl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II Заключение по зоне:</w:t>
      </w:r>
    </w:p>
    <w:tbl>
      <w:tblPr>
        <w:tblW w:w="9464" w:type="dxa"/>
        <w:tblLayout w:type="fixed"/>
        <w:tblLook w:val="04A0"/>
      </w:tblPr>
      <w:tblGrid>
        <w:gridCol w:w="3511"/>
        <w:gridCol w:w="3686"/>
        <w:gridCol w:w="1137"/>
        <w:gridCol w:w="1130"/>
      </w:tblGrid>
      <w:tr>
        <w:tblPrEx>
          <w:tblW w:w="9464" w:type="dxa"/>
          <w:tblLayout w:type="fixed"/>
          <w:tblLook w:val="04A0"/>
        </w:tblPrEx>
        <w:trPr>
          <w:trHeight w:val="846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структурно-функциональной зоны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Состояние доступности*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(к пункту 3.4 Акта обследования ОСИ)</w:t>
            </w: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Приложение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val="515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на плане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фото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val="858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Зоны целевого назначения здания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– места приложения труда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  <w:tc>
          <w:tcPr>
            <w:tcW w:w="1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</w:tbl>
    <w:p w:rsidR="00077A72">
      <w:pPr>
        <w:spacing w:before="0" w:after="0" w:line="0" w:lineRule="atLeast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77A72">
      <w:pPr>
        <w:spacing w:before="0" w:after="0" w:line="0" w:lineRule="atLeast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  <w:sz w:val="16"/>
          <w:szCs w:val="16"/>
        </w:rPr>
        <w:t>Комментарий к заключению:</w:t>
      </w:r>
      <w:r>
        <w:rPr>
          <w:rFonts w:cs="Times New Roman"/>
          <w:b/>
        </w:rPr>
        <w:t>__ нет указанной зоны__</w:t>
      </w:r>
      <w:r>
        <w:br w:type="page"/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</w:t>
      </w:r>
      <w:r>
        <w:rPr>
          <w:rFonts w:cs="Times New Roman"/>
          <w:b/>
        </w:rPr>
        <w:t>Приложение 4(III)</w:t>
      </w:r>
    </w:p>
    <w:p w:rsidR="00077A72">
      <w:pPr>
        <w:spacing w:before="0" w:after="0" w:line="0" w:lineRule="atLeast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 </w:t>
      </w:r>
    </w:p>
    <w:p w:rsidR="00077A72">
      <w:pPr>
        <w:spacing w:before="0" w:after="0" w:line="0" w:lineRule="atLeast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к Акту обследования ОСИ к паспорту доступности ОСИ </w:t>
      </w:r>
    </w:p>
    <w:p w:rsidR="00077A72">
      <w:pPr>
        <w:spacing w:before="0" w:after="0" w:line="0" w:lineRule="atLeast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№ _1_ от «_22_» _03_ 2022 г.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I Результаты обследования: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4. Зоны целевого назначения здания (целевого посещения объекта)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Вариант III – жилые помещения</w:t>
      </w:r>
    </w:p>
    <w:tbl>
      <w:tblPr>
        <w:tblW w:w="9464" w:type="dxa"/>
        <w:tblLayout w:type="fixed"/>
        <w:tblLook w:val="04A0"/>
      </w:tblPr>
      <w:tblGrid>
        <w:gridCol w:w="3511"/>
        <w:gridCol w:w="3544"/>
        <w:gridCol w:w="1138"/>
        <w:gridCol w:w="1271"/>
      </w:tblGrid>
      <w:tr>
        <w:tblPrEx>
          <w:tblW w:w="9464" w:type="dxa"/>
          <w:tblLayout w:type="fixed"/>
          <w:tblLook w:val="04A0"/>
        </w:tblPrEx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595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Наличие элемента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826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есть/ нет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на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 плане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фото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426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Жилые помещения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  <w:tc>
          <w:tcPr>
            <w:tcW w:w="11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</w:tbl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II Заключение по зоне:</w:t>
      </w:r>
    </w:p>
    <w:tbl>
      <w:tblPr>
        <w:tblW w:w="9464" w:type="dxa"/>
        <w:tblLayout w:type="fixed"/>
        <w:tblLook w:val="04A0"/>
      </w:tblPr>
      <w:tblGrid>
        <w:gridCol w:w="3511"/>
        <w:gridCol w:w="3544"/>
        <w:gridCol w:w="1209"/>
        <w:gridCol w:w="1200"/>
      </w:tblGrid>
      <w:tr>
        <w:tblPrEx>
          <w:tblW w:w="9464" w:type="dxa"/>
          <w:tblLayout w:type="fixed"/>
          <w:tblLook w:val="04A0"/>
        </w:tblPrEx>
        <w:trPr>
          <w:trHeight w:val="1195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структурно-функциональной зоны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Состояние доступности*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(к пункту 3.4 Акта обследования ОСИ)</w:t>
            </w:r>
          </w:p>
        </w:tc>
        <w:tc>
          <w:tcPr>
            <w:tcW w:w="24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Приложение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val="689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на плане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фото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val="1538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Зоны целевого назначения здания (целевого посещения объекта)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– жилые помещения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</w:tbl>
    <w:p w:rsidR="00077A72">
      <w:pPr>
        <w:spacing w:before="0" w:after="0" w:line="0" w:lineRule="atLeast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77A72">
      <w:pPr>
        <w:spacing w:before="0" w:after="0" w:line="0" w:lineRule="atLeast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Комментарий к заключению:</w:t>
      </w:r>
      <w:r>
        <w:rPr>
          <w:rFonts w:cs="Times New Roman"/>
          <w:b/>
        </w:rPr>
        <w:t>__Нет указанной зоны__</w:t>
      </w:r>
      <w:r>
        <w:br w:type="page"/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</w:t>
      </w:r>
      <w:r>
        <w:rPr>
          <w:rFonts w:cs="Times New Roman"/>
          <w:b/>
        </w:rPr>
        <w:t xml:space="preserve">   Приложение 5 </w:t>
      </w:r>
    </w:p>
    <w:p w:rsidR="00077A72">
      <w:pPr>
        <w:spacing w:before="0" w:after="0" w:line="0" w:lineRule="atLeast"/>
        <w:jc w:val="center"/>
        <w:rPr>
          <w:rFonts w:cs="Times New Roman"/>
        </w:rPr>
      </w:pPr>
    </w:p>
    <w:p w:rsidR="00077A72">
      <w:pPr>
        <w:spacing w:before="0" w:after="0" w:line="0" w:lineRule="atLeast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к Акту обследования ОСИ к паспорту доступности ОСИ </w:t>
      </w:r>
    </w:p>
    <w:p w:rsidR="00077A72">
      <w:pPr>
        <w:spacing w:before="0" w:after="0" w:line="0" w:lineRule="atLeast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№ _1_ от «_22_» _03_ 2022 г.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I Результаты обследования: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 xml:space="preserve">5. Санитарно-гигиенических помещений: 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Наименование объекта, адрес: __ г.Таштагол, ул. Ленина, 64__</w:t>
      </w:r>
    </w:p>
    <w:tbl>
      <w:tblPr>
        <w:tblW w:w="9747" w:type="dxa"/>
        <w:tblLayout w:type="fixed"/>
        <w:tblLook w:val="04A0"/>
      </w:tblPr>
      <w:tblGrid>
        <w:gridCol w:w="534"/>
        <w:gridCol w:w="2971"/>
        <w:gridCol w:w="3691"/>
        <w:gridCol w:w="1125"/>
        <w:gridCol w:w="1426"/>
      </w:tblGrid>
      <w:tr>
        <w:tblPrEx>
          <w:tblW w:w="9747" w:type="dxa"/>
          <w:tblLayout w:type="fixed"/>
          <w:tblLook w:val="04A0"/>
        </w:tblPrEx>
        <w:trPr>
          <w:trHeight w:val="846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п/п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62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Наличие элемента</w:t>
            </w:r>
          </w:p>
        </w:tc>
      </w:tr>
      <w:tr>
        <w:tblPrEx>
          <w:tblW w:w="9747" w:type="dxa"/>
          <w:tblLayout w:type="fixed"/>
          <w:tblLook w:val="04A0"/>
        </w:tblPrEx>
        <w:trPr>
          <w:trHeight w:hRule="exact" w:val="568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3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есть/ нет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на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 плане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фото</w:t>
            </w:r>
          </w:p>
        </w:tc>
      </w:tr>
      <w:tr>
        <w:tblPrEx>
          <w:tblW w:w="9747" w:type="dxa"/>
          <w:tblLayout w:type="fixed"/>
          <w:tblLook w:val="04A0"/>
        </w:tblPrEx>
        <w:trPr>
          <w:trHeight w:hRule="exact" w:val="1425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5.1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Туалетная комната</w:t>
            </w:r>
          </w:p>
        </w:tc>
        <w:tc>
          <w:tcPr>
            <w:tcW w:w="3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Полностью оборудована для всех категорий инвалидов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№15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10, 11, 12</w:t>
            </w:r>
          </w:p>
        </w:tc>
      </w:tr>
      <w:tr>
        <w:tblPrEx>
          <w:tblW w:w="9747" w:type="dxa"/>
          <w:tblLayout w:type="fixed"/>
          <w:tblLook w:val="04A0"/>
        </w:tblPrEx>
        <w:trPr>
          <w:trHeight w:hRule="exact" w:val="557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5.2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Душевая/ ванная комната</w:t>
            </w:r>
          </w:p>
        </w:tc>
        <w:tc>
          <w:tcPr>
            <w:tcW w:w="3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Нет (проживающих получателей соц.услуг в адм.здании нет)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>
        <w:tblPrEx>
          <w:tblW w:w="9747" w:type="dxa"/>
          <w:tblLayout w:type="fixed"/>
          <w:tblLook w:val="04A0"/>
        </w:tblPrEx>
        <w:trPr>
          <w:trHeight w:hRule="exact" w:val="568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5.3</w:t>
            </w: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Бытовая комната (гардеробная)</w:t>
            </w:r>
          </w:p>
        </w:tc>
        <w:tc>
          <w:tcPr>
            <w:tcW w:w="3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Нет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  <w:tr>
        <w:tblPrEx>
          <w:tblW w:w="9747" w:type="dxa"/>
          <w:tblLayout w:type="fixed"/>
          <w:tblLook w:val="04A0"/>
        </w:tblPrEx>
        <w:trPr>
          <w:trHeight w:hRule="exact" w:val="568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2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ОБЩИЕ требования к зоне</w:t>
            </w:r>
          </w:p>
        </w:tc>
        <w:tc>
          <w:tcPr>
            <w:tcW w:w="36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Текущий ремонт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</w:tbl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II Заключение по зоне:</w:t>
      </w:r>
    </w:p>
    <w:tbl>
      <w:tblPr>
        <w:tblW w:w="9750" w:type="dxa"/>
        <w:tblLayout w:type="fixed"/>
        <w:tblLook w:val="04A0"/>
      </w:tblPr>
      <w:tblGrid>
        <w:gridCol w:w="3511"/>
        <w:gridCol w:w="3686"/>
        <w:gridCol w:w="1150"/>
        <w:gridCol w:w="1403"/>
      </w:tblGrid>
      <w:tr>
        <w:tblPrEx>
          <w:tblW w:w="9750" w:type="dxa"/>
          <w:tblLayout w:type="fixed"/>
          <w:tblLook w:val="04A0"/>
        </w:tblPrEx>
        <w:trPr>
          <w:trHeight w:val="1227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структурно-функциональной зоны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Состояние доступности*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(к пункту 3.4 Акта обследования ОСИ)</w:t>
            </w:r>
          </w:p>
        </w:tc>
        <w:tc>
          <w:tcPr>
            <w:tcW w:w="25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Приложение</w:t>
            </w:r>
          </w:p>
        </w:tc>
      </w:tr>
      <w:tr>
        <w:tblPrEx>
          <w:tblW w:w="9750" w:type="dxa"/>
          <w:tblLayout w:type="fixed"/>
          <w:tblLook w:val="04A0"/>
        </w:tblPrEx>
        <w:trPr>
          <w:trHeight w:val="632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на плане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фото</w:t>
            </w:r>
          </w:p>
        </w:tc>
      </w:tr>
      <w:tr>
        <w:tblPrEx>
          <w:tblW w:w="9750" w:type="dxa"/>
          <w:tblLayout w:type="fixed"/>
          <w:tblLook w:val="04A0"/>
        </w:tblPrEx>
        <w:trPr>
          <w:trHeight w:val="705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Санитарно-гигиенических помещений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ДП-В  – доступно полностью всем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№15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10, 11, 12</w:t>
            </w:r>
          </w:p>
        </w:tc>
      </w:tr>
    </w:tbl>
    <w:p w:rsidR="00077A72">
      <w:pPr>
        <w:spacing w:before="0" w:after="0" w:line="0" w:lineRule="atLeast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77A72">
      <w:pPr>
        <w:spacing w:before="0" w:after="0" w:line="0" w:lineRule="atLeast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Комментарий к заключению: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br w:type="page"/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 xml:space="preserve">                                                                                                                                     </w:t>
      </w:r>
      <w:r>
        <w:rPr>
          <w:rFonts w:cs="Times New Roman"/>
          <w:b/>
        </w:rPr>
        <w:t xml:space="preserve">Приложение 6 </w:t>
      </w:r>
    </w:p>
    <w:p w:rsidR="00077A72">
      <w:pPr>
        <w:spacing w:before="0" w:after="0" w:line="0" w:lineRule="atLeast"/>
        <w:jc w:val="center"/>
        <w:rPr>
          <w:rFonts w:cs="Times New Roman"/>
        </w:rPr>
      </w:pPr>
    </w:p>
    <w:p w:rsidR="00077A72">
      <w:pPr>
        <w:spacing w:before="0" w:after="0" w:line="0" w:lineRule="atLeast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к Акту обследования ОСИ к паспорту доступности ОСИ </w:t>
      </w:r>
    </w:p>
    <w:p w:rsidR="00077A72">
      <w:pPr>
        <w:spacing w:before="0" w:after="0" w:line="0" w:lineRule="atLeast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>№ _1_ от «_22_» _03_ 2022 г.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I Результаты обследования: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6. Системы информации на объекте:</w:t>
      </w:r>
    </w:p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Наименование объекта, адрес: __ г.Таштагол, ул. Ленина, 64__</w:t>
      </w:r>
    </w:p>
    <w:tbl>
      <w:tblPr>
        <w:tblW w:w="9464" w:type="dxa"/>
        <w:tblLayout w:type="fixed"/>
        <w:tblLook w:val="04A0"/>
      </w:tblPr>
      <w:tblGrid>
        <w:gridCol w:w="529"/>
        <w:gridCol w:w="2981"/>
        <w:gridCol w:w="3686"/>
        <w:gridCol w:w="992"/>
        <w:gridCol w:w="1276"/>
      </w:tblGrid>
      <w:tr>
        <w:tblPrEx>
          <w:tblW w:w="9464" w:type="dxa"/>
          <w:tblLayout w:type="fixed"/>
          <w:tblLook w:val="04A0"/>
        </w:tblPrEx>
        <w:trPr>
          <w:trHeight w:val="1568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п/п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Наименование функционально-планировочного элемента</w:t>
            </w:r>
          </w:p>
        </w:tc>
        <w:tc>
          <w:tcPr>
            <w:tcW w:w="59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Наличие элемента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911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есть/ нет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на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 xml:space="preserve"> плане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фото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1153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6.1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Визуальные средства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 (планируется установка табличек на кабинетах по Брайлю, тактильная разметка дорожки для «С»)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4, 5, 7, 9, 16, 22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655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6.2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Акустические средства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21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953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6.3</w:t>
            </w: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Тактильные средства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Есть (тактильная вывеска, тактильная мнемосхема помещения)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№7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4, 5, 7, 21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699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2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ОБЩИЕ требования к зоне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(Текущий ремонт)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</w:tr>
    </w:tbl>
    <w:p w:rsidR="00077A72">
      <w:pPr>
        <w:spacing w:before="0" w:after="0" w:line="0" w:lineRule="atLeast"/>
        <w:rPr>
          <w:rFonts w:cs="Times New Roman"/>
        </w:rPr>
      </w:pPr>
      <w:r>
        <w:rPr>
          <w:rFonts w:cs="Times New Roman"/>
        </w:rPr>
        <w:t>II Заключение по зоне:</w:t>
      </w:r>
    </w:p>
    <w:tbl>
      <w:tblPr>
        <w:tblW w:w="9464" w:type="dxa"/>
        <w:tblLayout w:type="fixed"/>
        <w:tblLook w:val="04A0"/>
      </w:tblPr>
      <w:tblGrid>
        <w:gridCol w:w="3511"/>
        <w:gridCol w:w="3686"/>
        <w:gridCol w:w="996"/>
        <w:gridCol w:w="1271"/>
      </w:tblGrid>
      <w:tr>
        <w:tblPrEx>
          <w:tblW w:w="9464" w:type="dxa"/>
          <w:tblLayout w:type="fixed"/>
          <w:tblLook w:val="04A0"/>
        </w:tblPrEx>
        <w:trPr>
          <w:trHeight w:val="1282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Наименование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структурно-функциональной зоны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Состояние доступности*</w:t>
            </w:r>
          </w:p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(к пункту 3.4 Акта обследования ОСИ)</w:t>
            </w:r>
          </w:p>
        </w:tc>
        <w:tc>
          <w:tcPr>
            <w:tcW w:w="22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Приложение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577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на плане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фото</w:t>
            </w:r>
          </w:p>
        </w:tc>
      </w:tr>
      <w:tr>
        <w:tblPrEx>
          <w:tblW w:w="9464" w:type="dxa"/>
          <w:tblLayout w:type="fixed"/>
          <w:tblLook w:val="04A0"/>
        </w:tblPrEx>
        <w:trPr>
          <w:trHeight w:hRule="exact" w:val="646"/>
        </w:trPr>
        <w:tc>
          <w:tcPr>
            <w:tcW w:w="3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Системы информации на объекте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ДЧ-И (К, О, Г, У) – доступно частично избирательно; ДУ (С)</w:t>
            </w:r>
          </w:p>
        </w:tc>
        <w:tc>
          <w:tcPr>
            <w:tcW w:w="9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№6, №7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7A72">
            <w:pPr>
              <w:widowControl w:val="0"/>
              <w:spacing w:before="0" w:after="0" w:line="0" w:lineRule="atLeast"/>
              <w:rPr>
                <w:rFonts w:cs="Times New Roman"/>
              </w:rPr>
            </w:pPr>
            <w:r>
              <w:rPr>
                <w:rFonts w:cs="Times New Roman"/>
              </w:rPr>
              <w:t>№ 4, 5, 7, 9, 16, 22</w:t>
            </w:r>
          </w:p>
        </w:tc>
      </w:tr>
    </w:tbl>
    <w:p w:rsidR="00077A72">
      <w:pPr>
        <w:spacing w:before="0" w:after="0" w:line="0" w:lineRule="atLeast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>* указывается: 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077A72">
      <w:pPr>
        <w:spacing w:before="0" w:after="0" w:line="0" w:lineRule="atLeast"/>
        <w:jc w:val="both"/>
        <w:rPr>
          <w:sz w:val="16"/>
          <w:szCs w:val="16"/>
        </w:rPr>
      </w:pPr>
      <w:r>
        <w:rPr>
          <w:rFonts w:cs="Times New Roman"/>
          <w:sz w:val="16"/>
          <w:szCs w:val="16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77A72">
      <w:pPr>
        <w:spacing w:before="0" w:after="0" w:line="0" w:lineRule="atLeast"/>
        <w:jc w:val="both"/>
        <w:rPr>
          <w:rFonts w:cs="Times New Roman"/>
        </w:rPr>
      </w:pPr>
      <w:r>
        <w:rPr>
          <w:rFonts w:cs="Times New Roman"/>
        </w:rPr>
        <w:t>Комментарий к заключению:</w:t>
      </w:r>
      <w:r>
        <w:rPr>
          <w:rFonts w:cs="Times New Roman"/>
          <w:b/>
        </w:rPr>
        <w:t>__</w:t>
      </w:r>
      <w:r w:rsidRPr="00716834">
        <w:rPr>
          <w:rFonts w:eastAsia="SimSun" w:cs="Times New Roman"/>
          <w:b/>
          <w:bCs/>
          <w:lang w:eastAsia="zh-CN"/>
        </w:rPr>
        <w:t>При вход</w:t>
      </w:r>
      <w:r>
        <w:rPr>
          <w:rFonts w:eastAsia="SimSun" w:cs="Times New Roman"/>
          <w:b/>
          <w:bCs/>
          <w:lang w:eastAsia="zh-CN"/>
        </w:rPr>
        <w:t>е</w:t>
      </w:r>
      <w:r w:rsidRPr="00716834">
        <w:rPr>
          <w:rFonts w:eastAsia="SimSun" w:cs="Times New Roman"/>
          <w:b/>
          <w:bCs/>
          <w:lang w:eastAsia="zh-CN"/>
        </w:rPr>
        <w:t xml:space="preserve"> в здани</w:t>
      </w:r>
      <w:r>
        <w:rPr>
          <w:rFonts w:eastAsia="SimSun" w:cs="Times New Roman"/>
          <w:b/>
          <w:bCs/>
          <w:lang w:eastAsia="zh-CN"/>
        </w:rPr>
        <w:t>е учреждения с права</w:t>
      </w:r>
      <w:r w:rsidRPr="00716834">
        <w:rPr>
          <w:rFonts w:eastAsia="SimSun" w:cs="Times New Roman"/>
          <w:b/>
          <w:bCs/>
          <w:lang w:eastAsia="zh-CN"/>
        </w:rPr>
        <w:t xml:space="preserve"> для инвалидов по зрению установлена информационная тактильная</w:t>
      </w:r>
      <w:r>
        <w:rPr>
          <w:rFonts w:eastAsia="SimSun" w:cs="Times New Roman"/>
          <w:b/>
          <w:bCs/>
          <w:lang w:eastAsia="zh-CN"/>
        </w:rPr>
        <w:t xml:space="preserve"> вывеска о работе учреждения, сразу за входом справа, на высоте 1,4м. от уровня пола, расположена </w:t>
      </w:r>
      <w:r w:rsidRPr="00716834">
        <w:rPr>
          <w:rFonts w:eastAsia="SimSun" w:cs="Times New Roman"/>
          <w:b/>
          <w:bCs/>
          <w:lang w:eastAsia="zh-CN"/>
        </w:rPr>
        <w:t>мнемосхема, отображающая информацию о помещениях в здании</w:t>
      </w:r>
      <w:r>
        <w:rPr>
          <w:rFonts w:eastAsia="SimSun" w:cs="Times New Roman"/>
          <w:b/>
          <w:bCs/>
          <w:lang w:eastAsia="zh-CN"/>
        </w:rPr>
        <w:t xml:space="preserve">. С левой стороны при входе расположен звуковой информатор, прямо по ходу движения над кабинетом оказания услуг информационное табло__ </w:t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5824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6028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6131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4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6233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5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6336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6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6438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7" name="Изображение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6540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8" name="Изображение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6643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9" name="Изображение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6745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10" name="Изображение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 w:rsidRPr="009D71BF">
        <w:rPr>
          <w:rFonts w:cs="Times New Roman"/>
          <w:noProof/>
        </w:rPr>
        <w:drawing>
          <wp:inline distT="0" distB="0" distL="0" distR="0">
            <wp:extent cx="6120765" cy="61207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9D71BF">
      <w:pPr>
        <w:spacing w:before="0" w:after="200"/>
        <w:ind w:firstLine="708"/>
        <w:jc w:val="both"/>
        <w:rPr>
          <w:rFonts w:cs="Times New Roman"/>
        </w:rPr>
      </w:pPr>
    </w:p>
    <w:p w:rsidR="009D71BF">
      <w:pPr>
        <w:spacing w:before="0" w:after="200"/>
        <w:ind w:firstLine="708"/>
        <w:jc w:val="both"/>
        <w:rPr>
          <w:rFonts w:cs="Times New Roman"/>
        </w:rPr>
      </w:pPr>
    </w:p>
    <w:p w:rsidR="009D71BF">
      <w:pPr>
        <w:spacing w:before="0" w:after="200"/>
        <w:ind w:firstLine="708"/>
        <w:jc w:val="both"/>
        <w:rPr>
          <w:rFonts w:cs="Times New Roman"/>
        </w:rPr>
      </w:pPr>
    </w:p>
    <w:p w:rsidR="009D71BF">
      <w:pPr>
        <w:spacing w:before="0" w:after="200"/>
        <w:ind w:firstLine="708"/>
        <w:jc w:val="both"/>
        <w:rPr>
          <w:rFonts w:cs="Times New Roman"/>
        </w:rPr>
      </w:pPr>
    </w:p>
    <w:p w:rsidR="009D71BF">
      <w:pPr>
        <w:spacing w:before="0" w:after="200"/>
        <w:ind w:firstLine="708"/>
        <w:jc w:val="both"/>
        <w:rPr>
          <w:rFonts w:cs="Times New Roman"/>
        </w:rPr>
      </w:pPr>
    </w:p>
    <w:p w:rsidR="009D71BF">
      <w:pPr>
        <w:spacing w:before="0" w:after="200"/>
        <w:ind w:firstLine="708"/>
        <w:jc w:val="both"/>
        <w:rPr>
          <w:rFonts w:cs="Times New Roman"/>
        </w:rPr>
      </w:pPr>
    </w:p>
    <w:p w:rsidR="009D71BF">
      <w:pPr>
        <w:spacing w:before="0" w:after="200"/>
        <w:ind w:firstLine="708"/>
        <w:jc w:val="both"/>
        <w:rPr>
          <w:rFonts w:cs="Times New Roman"/>
        </w:rPr>
      </w:pPr>
    </w:p>
    <w:p w:rsidR="009D71BF">
      <w:pPr>
        <w:spacing w:before="0" w:after="200"/>
        <w:ind w:firstLine="708"/>
        <w:jc w:val="both"/>
        <w:rPr>
          <w:rFonts w:cs="Times New Roman"/>
        </w:rPr>
      </w:pPr>
      <w:r w:rsidRPr="009D71BF">
        <w:rPr>
          <w:rFonts w:cs="Times New Roman"/>
          <w:noProof/>
        </w:rPr>
        <w:drawing>
          <wp:inline distT="0" distB="0" distL="0" distR="0">
            <wp:extent cx="6120765" cy="61207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6848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13" name="Изображение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6950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14" name="Изображение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7052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15" name="Изображение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7155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16" name="Изображение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7257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17" name="Изображение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73600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18" name="Изображение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7769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43500" cy="9115425"/>
            <wp:effectExtent l="0" t="0" r="0" b="0"/>
            <wp:wrapSquare wrapText="largest"/>
            <wp:docPr id="19" name="Изображение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2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1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7462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8161020"/>
            <wp:effectExtent l="0" t="0" r="0" b="0"/>
            <wp:wrapSquare wrapText="largest"/>
            <wp:docPr id="20" name="Изображение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75648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21" name="Изображение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  <w:r>
        <w:rPr>
          <w:rFonts w:cs="Times New Roman"/>
          <w:noProof/>
        </w:rPr>
        <w:drawing>
          <wp:anchor distT="0" distB="0" distL="0" distR="0" simplePos="0" relativeHeight="25167667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22" name="Изображение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spacing w:before="0" w:after="200"/>
        <w:ind w:firstLine="708"/>
        <w:jc w:val="both"/>
        <w:rPr>
          <w:rFonts w:cs="Times New Roman"/>
        </w:rPr>
      </w:pPr>
    </w:p>
    <w:p w:rsidR="00077A72">
      <w:pPr>
        <w:tabs>
          <w:tab w:val="left" w:pos="3828"/>
          <w:tab w:val="left" w:pos="5103"/>
        </w:tabs>
        <w:spacing w:before="0" w:after="0"/>
        <w:jc w:val="center"/>
      </w:pPr>
      <w:r>
        <w:rPr>
          <w:rFonts w:eastAsia="Times New Roman" w:cs="Times New Roman"/>
          <w:b/>
          <w:bCs/>
          <w:color w:val="333333"/>
        </w:rPr>
        <w:t xml:space="preserve">  План административного здания расположенного на 1 этаже 3-х этажного жилого дома г.Таштагол, ул. Ленина д.№64 </w:t>
      </w:r>
    </w:p>
    <w:p w:rsidR="00077A72">
      <w:pPr>
        <w:tabs>
          <w:tab w:val="left" w:pos="3828"/>
          <w:tab w:val="left" w:pos="5103"/>
        </w:tabs>
        <w:spacing w:before="0" w:after="0"/>
        <w:jc w:val="center"/>
      </w:pPr>
      <w:r>
        <w:rPr>
          <w:rFonts w:eastAsia="Times New Roman" w:cs="Times New Roman"/>
          <w:b/>
          <w:bCs/>
          <w:color w:val="333333"/>
        </w:rPr>
        <w:t xml:space="preserve">  </w:t>
      </w:r>
      <w:r>
        <w:rPr>
          <w:rFonts w:cs="Times New Roman"/>
          <w:b/>
          <w:bCs/>
          <w:color w:val="333333"/>
        </w:rPr>
        <w:t>Муниципальное казенное учреждение «Центр социального обслуживания граждан пожилого возраста</w:t>
      </w:r>
    </w:p>
    <w:p w:rsidR="00077A72">
      <w:pPr>
        <w:tabs>
          <w:tab w:val="left" w:pos="3828"/>
          <w:tab w:val="left" w:pos="5103"/>
        </w:tabs>
        <w:spacing w:before="0" w:after="0"/>
        <w:jc w:val="center"/>
        <w:rPr>
          <w:rFonts w:cs="Times New Roman"/>
          <w:b/>
          <w:bCs/>
          <w:color w:val="333333"/>
        </w:rPr>
      </w:pPr>
      <w:r>
        <w:rPr>
          <w:rFonts w:eastAsia="Times New Roman" w:cs="Times New Roman"/>
          <w:b/>
          <w:bCs/>
          <w:color w:val="333333"/>
        </w:rPr>
        <w:t xml:space="preserve"> </w:t>
      </w:r>
      <w:r>
        <w:rPr>
          <w:rFonts w:cs="Times New Roman"/>
          <w:b/>
          <w:bCs/>
          <w:color w:val="333333"/>
        </w:rPr>
        <w:t>и инвалидов Таштагольского городского поселения»</w:t>
      </w:r>
    </w:p>
    <w:p w:rsidR="000C186E" w:rsidRPr="000C186E" w:rsidP="000C186E">
      <w:pPr>
        <w:rPr>
          <w:rFonts w:cs="Times New Roman"/>
        </w:rPr>
      </w:pPr>
    </w:p>
    <w:p w:rsidR="000C186E" w:rsidP="000C186E">
      <w:pPr>
        <w:rPr>
          <w:rFonts w:cs="Times New Roman"/>
          <w:b/>
          <w:bCs/>
          <w:color w:val="333333"/>
        </w:rPr>
      </w:pPr>
    </w:p>
    <w:p w:rsidR="000C186E" w:rsidRPr="000C186E" w:rsidP="000C186E">
      <w:pPr>
        <w:tabs>
          <w:tab w:val="left" w:pos="2093"/>
        </w:tabs>
        <w:rPr>
          <w:rFonts w:cs="Times New Roman"/>
        </w:rPr>
      </w:pPr>
      <w:r>
        <w:rPr>
          <w:rFonts w:cs="Times New Roman"/>
        </w:rPr>
        <w:tab/>
      </w:r>
      <w:r w:rsidRPr="000C186E">
        <w:rPr>
          <w:rFonts w:cs="Times New Roman"/>
          <w:noProof/>
        </w:rPr>
        <w:drawing>
          <wp:inline distT="0" distB="0" distL="0" distR="0">
            <wp:extent cx="6120765" cy="8401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w:type="default" r:id="rId34"/>
      <w:footerReference w:type="default" r:id="rId35"/>
      <w:pgSz w:w="11906" w:h="16838"/>
      <w:pgMar w:top="1134" w:right="1133" w:bottom="1307" w:left="1134" w:header="709" w:footer="709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NewRomanPS-BoldMT;Segoe Pr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665A">
    <w:r>
      <w:fldChar w:fldCharType="begin"/>
    </w:r>
    <w:r>
      <w:instrText>PAGE</w:instrText>
    </w:r>
    <w:r>
      <w:fldChar w:fldCharType="separate"/>
    </w:r>
    <w:r>
      <w:t>3</w:t>
    </w:r>
    <w:r>
      <w:fldChar w:fldCharType="end"/>
    </w:r>
  </w:p>
  <w:p w:rsidR="0084665A">
    <w:pPr>
      <w:spacing w:before="0" w:after="200" w:line="276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665A">
    <w:r>
      <w:fldChar w:fldCharType="begin"/>
    </w:r>
    <w:r>
      <w:instrText>PAGE</w:instrText>
    </w:r>
    <w:r>
      <w:fldChar w:fldCharType="separate"/>
    </w:r>
    <w:r>
      <w:t>11</w:t>
    </w:r>
    <w:r>
      <w:fldChar w:fldCharType="end"/>
    </w:r>
  </w:p>
  <w:p w:rsidR="0084665A">
    <w:pPr>
      <w:spacing w:before="0" w:after="200" w:line="276" w:lineRule="auto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665A">
    <w:pPr>
      <w:spacing w:before="0" w:after="200" w:line="276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4665A">
    <w:pPr>
      <w:spacing w:before="0" w:after="200" w:line="276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FF1324A"/>
    <w:multiLevelType w:val="multilevel"/>
    <w:tmpl w:val="179E5792"/>
    <w:lvl w:ilvl="0">
      <w:start w:val="1"/>
      <w:numFmt w:val="none"/>
      <w:suff w:val="nothing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Jc w:val="left"/>
      <w:pPr>
        <w:tabs>
          <w:tab w:val="num" w:pos="0"/>
        </w:tabs>
        <w:ind w:left="0" w:firstLine="0"/>
      </w:pPr>
    </w:lvl>
  </w:abstractNum>
  <w:abstractNum w:abstractNumId="1">
    <w:nsid w:val="70A238EF"/>
    <w:multiLevelType w:val="multilevel"/>
    <w:tmpl w:val="F4CCCADC"/>
    <w:lvl w:ilvl="0">
      <w:start w:val="10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ahoma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before="100" w:after="100"/>
    </w:pPr>
    <w:rPr>
      <w:rFonts w:ascii="Times New Roman" w:eastAsia="Arial" w:hAnsi="Times New Roman" w:cs="Courier New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">
    <w:name w:val="Интернет-ссылка"/>
    <w:basedOn w:val="DefaultParagraphFont"/>
    <w:rPr>
      <w:color w:val="0000FF"/>
      <w:u w:val="single"/>
    </w:rPr>
  </w:style>
  <w:style w:type="character" w:styleId="Emphasis">
    <w:name w:val="Emphasis"/>
    <w:basedOn w:val="DefaultParagraphFont"/>
    <w:qFormat/>
    <w:rPr>
      <w:i/>
      <w:iCs/>
    </w:rPr>
  </w:style>
  <w:style w:type="character" w:customStyle="1" w:styleId="a">
    <w:name w:val="Текст выноски Знак"/>
    <w:basedOn w:val="DefaultParagraphFont"/>
    <w:qFormat/>
    <w:rPr>
      <w:rFonts w:ascii="Tahoma" w:eastAsia="Calibri" w:hAnsi="Tahoma" w:cs="Tahoma"/>
      <w:sz w:val="16"/>
      <w:szCs w:val="16"/>
      <w:lang w:eastAsia="ru-RU"/>
    </w:rPr>
  </w:style>
  <w:style w:type="character" w:customStyle="1" w:styleId="1">
    <w:name w:val="Текст выноски Знак1"/>
    <w:basedOn w:val="DefaultParagraphFont"/>
    <w:qFormat/>
    <w:rPr>
      <w:rFonts w:ascii="Tahoma" w:hAnsi="Tahoma" w:cs="Tahoma"/>
      <w:sz w:val="16"/>
      <w:szCs w:val="16"/>
    </w:rPr>
  </w:style>
  <w:style w:type="character" w:customStyle="1" w:styleId="WW8Num1z0">
    <w:name w:val="WW8Num1z0"/>
    <w:qFormat/>
    <w:rPr>
      <w:lang w:val="ru-RU"/>
    </w:rPr>
  </w:style>
  <w:style w:type="character" w:customStyle="1" w:styleId="10">
    <w:name w:val="Основной шрифт абзаца1"/>
    <w:qFormat/>
  </w:style>
  <w:style w:type="character" w:customStyle="1" w:styleId="a0">
    <w:name w:val="Знак Знак"/>
    <w:basedOn w:val="10"/>
    <w:qFormat/>
    <w:rPr>
      <w:spacing w:val="2"/>
      <w:sz w:val="21"/>
      <w:szCs w:val="21"/>
      <w:lang w:bidi="ar-SA"/>
    </w:rPr>
  </w:style>
  <w:style w:type="character" w:customStyle="1" w:styleId="CITE">
    <w:name w:val="CITE"/>
    <w:qFormat/>
    <w:rPr>
      <w:i/>
    </w:rPr>
  </w:style>
  <w:style w:type="character" w:customStyle="1" w:styleId="CODE">
    <w:name w:val="CODE"/>
    <w:qFormat/>
    <w:rPr>
      <w:rFonts w:ascii="Courier New" w:hAnsi="Courier New"/>
      <w:sz w:val="20"/>
    </w:rPr>
  </w:style>
  <w:style w:type="character" w:customStyle="1" w:styleId="Keyboard">
    <w:name w:val="Keyboard"/>
    <w:qFormat/>
    <w:rPr>
      <w:rFonts w:ascii="Courier New" w:hAnsi="Courier New"/>
      <w:b/>
      <w:sz w:val="20"/>
    </w:rPr>
  </w:style>
  <w:style w:type="character" w:customStyle="1" w:styleId="Sample">
    <w:name w:val="Sample"/>
    <w:qFormat/>
    <w:rPr>
      <w:rFonts w:ascii="Courier New" w:hAnsi="Courier New"/>
    </w:rPr>
  </w:style>
  <w:style w:type="character" w:styleId="Strong">
    <w:name w:val="Strong"/>
    <w:qFormat/>
    <w:rPr>
      <w:b/>
    </w:rPr>
  </w:style>
  <w:style w:type="character" w:customStyle="1" w:styleId="Typewriter">
    <w:name w:val="Typewriter"/>
    <w:qFormat/>
    <w:rPr>
      <w:rFonts w:ascii="Courier New" w:hAnsi="Courier New"/>
      <w:sz w:val="20"/>
    </w:rPr>
  </w:style>
  <w:style w:type="character" w:customStyle="1" w:styleId="HTMLMarkup">
    <w:name w:val="HTML Markup"/>
    <w:qFormat/>
    <w:rPr>
      <w:vanish/>
      <w:color w:val="FF0000"/>
    </w:rPr>
  </w:style>
  <w:style w:type="character" w:customStyle="1" w:styleId="Comment">
    <w:name w:val="Comment"/>
    <w:qFormat/>
    <w:rPr>
      <w:vanish/>
    </w:rPr>
  </w:style>
  <w:style w:type="character" w:customStyle="1" w:styleId="a1">
    <w:name w:val="Маркеры"/>
    <w:qFormat/>
    <w:rPr>
      <w:rFonts w:ascii="OpenSymbol" w:eastAsia="OpenSymbol" w:hAnsi="OpenSymbol" w:cs="OpenSymbol"/>
    </w:rPr>
  </w:style>
  <w:style w:type="paragraph" w:styleId="Title">
    <w:name w:val="Title"/>
    <w:basedOn w:val="Normal"/>
    <w:next w:val="BodyText"/>
    <w:uiPriority w:val="1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cs="Mangal"/>
    </w:rPr>
  </w:style>
  <w:style w:type="paragraph" w:styleId="NormalWeb">
    <w:name w:val="Normal (Web)"/>
    <w:basedOn w:val="Normal"/>
    <w:qFormat/>
    <w:pPr>
      <w:spacing w:before="280" w:after="280"/>
    </w:pPr>
    <w:rPr>
      <w:rFonts w:eastAsia="Times New Roman" w:cs="Times New Roman"/>
      <w:lang w:eastAsia="ru-RU"/>
    </w:rPr>
  </w:style>
  <w:style w:type="paragraph" w:styleId="BalloonText">
    <w:name w:val="Balloon Text"/>
    <w:basedOn w:val="Normal"/>
    <w:qFormat/>
    <w:pPr>
      <w:spacing w:before="0" w:after="0"/>
    </w:pPr>
    <w:rPr>
      <w:rFonts w:ascii="Tahoma" w:eastAsia="Calibri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qFormat/>
    <w:pPr>
      <w:spacing w:before="0" w:after="200"/>
      <w:ind w:left="720"/>
      <w:contextualSpacing/>
    </w:pPr>
  </w:style>
  <w:style w:type="paragraph" w:styleId="NoSpacing">
    <w:name w:val="No Spacing"/>
    <w:qFormat/>
    <w:pPr>
      <w:widowContro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2">
    <w:name w:val="Колонтитул"/>
    <w:basedOn w:val="Normal"/>
    <w:qFormat/>
  </w:style>
  <w:style w:type="paragraph" w:styleId="Header">
    <w:name w:val="header"/>
    <w:basedOn w:val="a2"/>
  </w:style>
  <w:style w:type="paragraph" w:styleId="Footer">
    <w:name w:val="footer"/>
    <w:basedOn w:val="a2"/>
  </w:style>
  <w:style w:type="paragraph" w:customStyle="1" w:styleId="a3">
    <w:name w:val="Содержимое таблицы"/>
    <w:basedOn w:val="Normal"/>
    <w:qFormat/>
    <w:pPr>
      <w:widowControl w:val="0"/>
      <w:suppressLineNumbers/>
    </w:pPr>
  </w:style>
  <w:style w:type="paragraph" w:customStyle="1" w:styleId="a4">
    <w:name w:val="Заголовок таблицы"/>
    <w:basedOn w:val="a3"/>
    <w:qFormat/>
    <w:pPr>
      <w:jc w:val="center"/>
    </w:pPr>
    <w:rPr>
      <w:b/>
      <w:bCs/>
    </w:rPr>
  </w:style>
  <w:style w:type="paragraph" w:customStyle="1" w:styleId="DefinitionTerm">
    <w:name w:val="Definition Term"/>
    <w:basedOn w:val="Normal"/>
    <w:qFormat/>
  </w:style>
  <w:style w:type="paragraph" w:customStyle="1" w:styleId="DefinitionList">
    <w:name w:val="Definition List"/>
    <w:basedOn w:val="Normal"/>
    <w:next w:val="DefinitionTerm"/>
    <w:qFormat/>
    <w:pPr>
      <w:ind w:left="360"/>
    </w:pPr>
  </w:style>
  <w:style w:type="paragraph" w:customStyle="1" w:styleId="H1">
    <w:name w:val="H1"/>
    <w:basedOn w:val="Normal"/>
    <w:next w:val="Normal"/>
    <w:qFormat/>
    <w:pPr>
      <w:keepNext/>
      <w:outlineLvl w:val="1"/>
    </w:pPr>
    <w:rPr>
      <w:b/>
      <w:kern w:val="2"/>
      <w:sz w:val="48"/>
    </w:rPr>
  </w:style>
  <w:style w:type="paragraph" w:customStyle="1" w:styleId="H2">
    <w:name w:val="H2"/>
    <w:basedOn w:val="Normal"/>
    <w:next w:val="Normal"/>
    <w:qFormat/>
    <w:pPr>
      <w:keepNext/>
      <w:outlineLvl w:val="2"/>
    </w:pPr>
    <w:rPr>
      <w:b/>
      <w:sz w:val="36"/>
    </w:rPr>
  </w:style>
  <w:style w:type="paragraph" w:customStyle="1" w:styleId="H3">
    <w:name w:val="H3"/>
    <w:basedOn w:val="Normal"/>
    <w:next w:val="Normal"/>
    <w:qFormat/>
    <w:pPr>
      <w:keepNext/>
      <w:outlineLvl w:val="3"/>
    </w:pPr>
    <w:rPr>
      <w:b/>
      <w:sz w:val="28"/>
    </w:rPr>
  </w:style>
  <w:style w:type="paragraph" w:customStyle="1" w:styleId="H4">
    <w:name w:val="H4"/>
    <w:basedOn w:val="Normal"/>
    <w:next w:val="Normal"/>
    <w:qFormat/>
    <w:pPr>
      <w:keepNext/>
      <w:outlineLvl w:val="4"/>
    </w:pPr>
    <w:rPr>
      <w:b/>
    </w:rPr>
  </w:style>
  <w:style w:type="paragraph" w:customStyle="1" w:styleId="H5">
    <w:name w:val="H5"/>
    <w:basedOn w:val="Normal"/>
    <w:next w:val="Normal"/>
    <w:qFormat/>
    <w:pPr>
      <w:keepNext/>
      <w:outlineLvl w:val="5"/>
    </w:pPr>
    <w:rPr>
      <w:b/>
      <w:sz w:val="20"/>
    </w:rPr>
  </w:style>
  <w:style w:type="paragraph" w:customStyle="1" w:styleId="H6">
    <w:name w:val="H6"/>
    <w:basedOn w:val="Normal"/>
    <w:next w:val="Normal"/>
    <w:qFormat/>
    <w:pPr>
      <w:keepNext/>
      <w:outlineLvl w:val="6"/>
    </w:pPr>
    <w:rPr>
      <w:b/>
      <w:sz w:val="16"/>
    </w:rPr>
  </w:style>
  <w:style w:type="paragraph" w:customStyle="1" w:styleId="Address">
    <w:name w:val="Address"/>
    <w:basedOn w:val="Normal"/>
    <w:next w:val="Normal"/>
    <w:qFormat/>
    <w:rPr>
      <w:i/>
    </w:rPr>
  </w:style>
  <w:style w:type="paragraph" w:customStyle="1" w:styleId="Blockquote">
    <w:name w:val="Blockquote"/>
    <w:basedOn w:val="Normal"/>
    <w:qFormat/>
    <w:pPr>
      <w:ind w:left="360" w:right="360"/>
    </w:pPr>
  </w:style>
  <w:style w:type="paragraph" w:customStyle="1" w:styleId="Preformatted">
    <w:name w:val="Preformatted"/>
    <w:basedOn w:val="Normal"/>
    <w:qFormat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before="0" w:after="0"/>
    </w:pPr>
    <w:rPr>
      <w:rFonts w:ascii="Courier New" w:hAnsi="Courier New"/>
      <w:sz w:val="20"/>
    </w:rPr>
  </w:style>
  <w:style w:type="paragraph" w:customStyle="1" w:styleId="z-BottomofForm">
    <w:name w:val="z-Bottom of Form"/>
    <w:next w:val="Normal"/>
    <w:qFormat/>
    <w:pPr>
      <w:pBdr>
        <w:top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</w:rPr>
  </w:style>
  <w:style w:type="paragraph" w:customStyle="1" w:styleId="z-TopofForm">
    <w:name w:val="z-Top of Form"/>
    <w:next w:val="Normal"/>
    <w:qFormat/>
    <w:pPr>
      <w:pBdr>
        <w:bottom w:val="double" w:sz="2" w:space="0" w:color="000000"/>
      </w:pBdr>
      <w:jc w:val="center"/>
    </w:pPr>
    <w:rPr>
      <w:rFonts w:ascii="Arial" w:eastAsia="Arial" w:hAnsi="Arial" w:cs="Courier New"/>
      <w:vanish/>
      <w:sz w:val="16"/>
      <w:szCs w:val="24"/>
    </w:rPr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image" Target="media/image12.jpeg" /><Relationship Id="rId18" Type="http://schemas.openxmlformats.org/officeDocument/2006/relationships/image" Target="media/image13.jpe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image" Target="media/image18.jpeg" /><Relationship Id="rId24" Type="http://schemas.openxmlformats.org/officeDocument/2006/relationships/image" Target="media/image19.jpeg" /><Relationship Id="rId25" Type="http://schemas.openxmlformats.org/officeDocument/2006/relationships/image" Target="media/image20.jpeg" /><Relationship Id="rId26" Type="http://schemas.openxmlformats.org/officeDocument/2006/relationships/image" Target="media/image21.jpeg" /><Relationship Id="rId27" Type="http://schemas.openxmlformats.org/officeDocument/2006/relationships/image" Target="media/image22.jpeg" /><Relationship Id="rId28" Type="http://schemas.openxmlformats.org/officeDocument/2006/relationships/image" Target="media/image23.jpeg" /><Relationship Id="rId29" Type="http://schemas.openxmlformats.org/officeDocument/2006/relationships/image" Target="media/image24.jpeg" /><Relationship Id="rId3" Type="http://schemas.openxmlformats.org/officeDocument/2006/relationships/fontTable" Target="fontTable.xml" /><Relationship Id="rId30" Type="http://schemas.openxmlformats.org/officeDocument/2006/relationships/image" Target="media/image25.jpeg" /><Relationship Id="rId31" Type="http://schemas.openxmlformats.org/officeDocument/2006/relationships/image" Target="media/image26.jpeg" /><Relationship Id="rId32" Type="http://schemas.openxmlformats.org/officeDocument/2006/relationships/image" Target="media/image27.jpeg" /><Relationship Id="rId33" Type="http://schemas.openxmlformats.org/officeDocument/2006/relationships/image" Target="media/image28.jpeg" /><Relationship Id="rId34" Type="http://schemas.openxmlformats.org/officeDocument/2006/relationships/header" Target="header2.xml" /><Relationship Id="rId35" Type="http://schemas.openxmlformats.org/officeDocument/2006/relationships/footer" Target="footer2.xml" /><Relationship Id="rId36" Type="http://schemas.openxmlformats.org/officeDocument/2006/relationships/theme" Target="theme/theme1.xml" /><Relationship Id="rId37" Type="http://schemas.openxmlformats.org/officeDocument/2006/relationships/numbering" Target="numbering.xml" /><Relationship Id="rId38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2454</TotalTime>
  <Pages>45</Pages>
  <Words>4389</Words>
  <Characters>25021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Поместье</Company>
  <LinksUpToDate>false</LinksUpToDate>
  <CharactersWithSpaces>29352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Sokol</cp:lastModifiedBy>
  <cp:revision>68</cp:revision>
  <cp:lastPrinted>2024-09-10T16:14:00Z</cp:lastPrinted>
  <dcterms:created xsi:type="dcterms:W3CDTF">2022-04-06T02:47:00Z</dcterms:created>
  <dcterms:modified xsi:type="dcterms:W3CDTF">2024-09-23T03:39:00Z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Encoding">
    <vt:lpwstr>utf-8</vt:lpwstr>
  </property>
  <property fmtid="{D5CDD505-2E9C-101B-9397-08002B2CF9AE}" pid="3" name="HTML">
    <vt:bool>true</vt:bool>
  </property>
</Properties>
</file>