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5C0D" w:rsidRDefault="003466AA">
      <w:pPr>
        <w:pStyle w:val="Standard"/>
        <w:jc w:val="center"/>
      </w:pPr>
      <w:bookmarkStart w:id="0" w:name="_GoBack"/>
      <w:bookmarkEnd w:id="0"/>
      <w:r>
        <w:rPr>
          <w:rFonts w:cs="Times New Roman"/>
          <w:noProof/>
          <w:sz w:val="20"/>
          <w:szCs w:val="20"/>
        </w:rPr>
        <w:drawing>
          <wp:inline distT="0" distB="0" distL="0" distR="0">
            <wp:extent cx="6550377" cy="8990966"/>
            <wp:effectExtent l="0" t="0" r="2823" b="634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50377" cy="899096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65C0D" w:rsidRDefault="00665C0D">
      <w:pPr>
        <w:pStyle w:val="Standard"/>
        <w:jc w:val="center"/>
        <w:rPr>
          <w:rFonts w:cs="Times New Roman"/>
          <w:sz w:val="20"/>
          <w:szCs w:val="20"/>
        </w:rPr>
      </w:pPr>
    </w:p>
    <w:p w:rsidR="00665C0D" w:rsidRPr="003466AA" w:rsidRDefault="003466AA">
      <w:pPr>
        <w:pStyle w:val="Standard"/>
        <w:jc w:val="center"/>
        <w:rPr>
          <w:lang w:val="ru-RU"/>
        </w:rPr>
      </w:pPr>
      <w:r>
        <w:rPr>
          <w:rFonts w:cs="Times New Roman"/>
          <w:sz w:val="20"/>
          <w:szCs w:val="20"/>
          <w:lang w:val="ru-RU"/>
        </w:rPr>
        <w:lastRenderedPageBreak/>
        <w:t xml:space="preserve">                                                                                           </w:t>
      </w:r>
      <w:r>
        <w:rPr>
          <w:rFonts w:cs="Times New Roman"/>
          <w:sz w:val="20"/>
          <w:szCs w:val="20"/>
        </w:rPr>
        <w:t xml:space="preserve">   </w:t>
      </w:r>
      <w:r w:rsidRPr="003466AA">
        <w:rPr>
          <w:rFonts w:cs="Times New Roman"/>
          <w:color w:val="000000"/>
          <w:lang w:val="ru-RU"/>
        </w:rPr>
        <w:t>Утверждаю приказом №</w:t>
      </w:r>
      <w:r>
        <w:rPr>
          <w:rFonts w:cs="Times New Roman"/>
          <w:color w:val="000000"/>
          <w:lang w:val="ru-RU"/>
        </w:rPr>
        <w:t xml:space="preserve"> 41 </w:t>
      </w:r>
      <w:r w:rsidRPr="003466AA">
        <w:rPr>
          <w:rFonts w:cs="Times New Roman"/>
          <w:color w:val="000000"/>
          <w:lang w:val="ru-RU"/>
        </w:rPr>
        <w:t>от 1</w:t>
      </w:r>
      <w:r>
        <w:rPr>
          <w:rFonts w:cs="Times New Roman"/>
          <w:color w:val="000000"/>
          <w:lang w:val="ru-RU"/>
        </w:rPr>
        <w:t>6.01.2025</w:t>
      </w:r>
      <w:r w:rsidRPr="003466AA">
        <w:rPr>
          <w:rFonts w:cs="Times New Roman"/>
          <w:color w:val="000000"/>
          <w:lang w:val="ru-RU"/>
        </w:rPr>
        <w:t xml:space="preserve"> г.:</w:t>
      </w:r>
    </w:p>
    <w:p w:rsidR="00665C0D" w:rsidRPr="003466AA" w:rsidRDefault="003466AA">
      <w:pPr>
        <w:pStyle w:val="Standard"/>
        <w:spacing w:line="233" w:lineRule="atLeast"/>
        <w:rPr>
          <w:color w:val="000000"/>
          <w:lang w:val="ru-RU"/>
        </w:rPr>
      </w:pPr>
      <w:r w:rsidRPr="003466AA">
        <w:rPr>
          <w:color w:val="000000"/>
          <w:lang w:val="ru-RU"/>
        </w:rPr>
        <w:t xml:space="preserve">                                                                                   Директор МКУ «Центр социального</w:t>
      </w:r>
    </w:p>
    <w:p w:rsidR="00665C0D" w:rsidRPr="003466AA" w:rsidRDefault="003466AA">
      <w:pPr>
        <w:pStyle w:val="Standard"/>
        <w:spacing w:line="233" w:lineRule="atLeast"/>
        <w:rPr>
          <w:color w:val="000000"/>
          <w:lang w:val="ru-RU"/>
        </w:rPr>
      </w:pPr>
      <w:r w:rsidRPr="003466AA">
        <w:rPr>
          <w:color w:val="000000"/>
          <w:lang w:val="ru-RU"/>
        </w:rPr>
        <w:t xml:space="preserve">                                                                                   обслуживания граждан пожилого возраста и</w:t>
      </w:r>
    </w:p>
    <w:p w:rsidR="00665C0D" w:rsidRPr="003466AA" w:rsidRDefault="003466AA">
      <w:pPr>
        <w:pStyle w:val="Standard"/>
        <w:spacing w:line="233" w:lineRule="atLeast"/>
        <w:rPr>
          <w:color w:val="000000"/>
          <w:lang w:val="ru-RU"/>
        </w:rPr>
      </w:pPr>
      <w:r w:rsidRPr="003466AA">
        <w:rPr>
          <w:color w:val="000000"/>
          <w:lang w:val="ru-RU"/>
        </w:rPr>
        <w:t xml:space="preserve">                 </w:t>
      </w:r>
      <w:r w:rsidRPr="003466AA">
        <w:rPr>
          <w:color w:val="000000"/>
          <w:lang w:val="ru-RU"/>
        </w:rPr>
        <w:t xml:space="preserve">                                                                  инвалидов Таштагольского городского</w:t>
      </w:r>
    </w:p>
    <w:p w:rsidR="00665C0D" w:rsidRPr="003466AA" w:rsidRDefault="003466AA">
      <w:pPr>
        <w:pStyle w:val="Standard"/>
        <w:spacing w:line="233" w:lineRule="atLeast"/>
        <w:rPr>
          <w:lang w:val="ru-RU"/>
        </w:rPr>
      </w:pPr>
      <w:r w:rsidRPr="003466AA">
        <w:rPr>
          <w:color w:val="000000"/>
          <w:lang w:val="ru-RU"/>
        </w:rPr>
        <w:t xml:space="preserve">                                                                                   поселения»</w:t>
      </w:r>
    </w:p>
    <w:p w:rsidR="00665C0D" w:rsidRPr="003466AA" w:rsidRDefault="003466AA">
      <w:pPr>
        <w:pStyle w:val="Standard"/>
        <w:spacing w:line="233" w:lineRule="atLeast"/>
        <w:rPr>
          <w:lang w:val="ru-RU"/>
        </w:rPr>
      </w:pPr>
      <w:r w:rsidRPr="003466AA">
        <w:rPr>
          <w:color w:val="000000"/>
          <w:lang w:val="ru-RU"/>
        </w:rPr>
        <w:t xml:space="preserve">                                                            </w:t>
      </w:r>
      <w:r w:rsidRPr="003466AA">
        <w:rPr>
          <w:color w:val="000000"/>
          <w:lang w:val="ru-RU"/>
        </w:rPr>
        <w:t xml:space="preserve">                        </w:t>
      </w:r>
    </w:p>
    <w:p w:rsidR="00665C0D" w:rsidRPr="003466AA" w:rsidRDefault="003466AA">
      <w:pPr>
        <w:pStyle w:val="Standard"/>
        <w:spacing w:line="233" w:lineRule="atLeast"/>
        <w:rPr>
          <w:lang w:val="ru-RU"/>
        </w:rPr>
      </w:pPr>
      <w:r w:rsidRPr="003466AA">
        <w:rPr>
          <w:color w:val="000000"/>
          <w:lang w:val="ru-RU"/>
        </w:rPr>
        <w:t xml:space="preserve">                                                                                   _______________</w:t>
      </w:r>
      <w:r>
        <w:rPr>
          <w:color w:val="000000"/>
          <w:kern w:val="0"/>
          <w:lang w:val="ru-RU" w:eastAsia="ru-RU" w:bidi="ar-SA"/>
        </w:rPr>
        <w:t>М. В. Холмогорова</w:t>
      </w:r>
    </w:p>
    <w:p w:rsidR="00665C0D" w:rsidRPr="003466AA" w:rsidRDefault="003466AA">
      <w:pPr>
        <w:pStyle w:val="Standard"/>
        <w:jc w:val="center"/>
        <w:rPr>
          <w:lang w:val="ru-RU"/>
        </w:rPr>
      </w:pPr>
      <w:r w:rsidRPr="003466AA">
        <w:rPr>
          <w:rFonts w:cs="Times New Roman"/>
          <w:color w:val="000000"/>
          <w:lang w:val="ru-RU"/>
        </w:rPr>
        <w:t xml:space="preserve">                                                        </w:t>
      </w:r>
    </w:p>
    <w:p w:rsidR="00665C0D" w:rsidRPr="003466AA" w:rsidRDefault="003466AA">
      <w:pPr>
        <w:pStyle w:val="Standard"/>
        <w:jc w:val="center"/>
        <w:rPr>
          <w:lang w:val="ru-RU"/>
        </w:rPr>
      </w:pPr>
      <w:r w:rsidRPr="003466AA">
        <w:rPr>
          <w:rFonts w:cs="Times New Roman"/>
          <w:color w:val="000000"/>
          <w:lang w:val="ru-RU"/>
        </w:rPr>
        <w:t xml:space="preserve">                                                          </w:t>
      </w:r>
      <w:r w:rsidRPr="003466AA">
        <w:rPr>
          <w:rFonts w:cs="Times New Roman"/>
          <w:color w:val="000000"/>
          <w:lang w:val="ru-RU"/>
        </w:rPr>
        <w:t xml:space="preserve"> «1</w:t>
      </w:r>
      <w:r>
        <w:rPr>
          <w:rFonts w:cs="Times New Roman"/>
          <w:color w:val="000000"/>
          <w:lang w:val="ru-RU"/>
        </w:rPr>
        <w:t>6</w:t>
      </w:r>
      <w:r w:rsidRPr="003466AA">
        <w:rPr>
          <w:rFonts w:cs="Times New Roman"/>
          <w:color w:val="000000"/>
          <w:lang w:val="ru-RU"/>
        </w:rPr>
        <w:t xml:space="preserve">» </w:t>
      </w:r>
      <w:r>
        <w:rPr>
          <w:rFonts w:cs="Times New Roman"/>
          <w:color w:val="000000"/>
          <w:lang w:val="ru-RU"/>
        </w:rPr>
        <w:t>января 2025г</w:t>
      </w:r>
      <w:r w:rsidRPr="003466AA">
        <w:rPr>
          <w:rFonts w:cs="Times New Roman"/>
          <w:color w:val="000000"/>
          <w:lang w:val="ru-RU"/>
        </w:rPr>
        <w:t>.</w:t>
      </w:r>
    </w:p>
    <w:p w:rsidR="00665C0D" w:rsidRPr="003466AA" w:rsidRDefault="003466AA">
      <w:pPr>
        <w:pStyle w:val="Standard"/>
        <w:tabs>
          <w:tab w:val="left" w:pos="3975"/>
        </w:tabs>
        <w:jc w:val="center"/>
        <w:rPr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 </w:t>
      </w:r>
      <w:r>
        <w:rPr>
          <w:rFonts w:cs="Times New Roman"/>
          <w:b/>
          <w:bCs/>
          <w:lang w:val="ru-RU"/>
        </w:rPr>
        <w:t>Внесение изменений в положение об отделении социального обслуживания на дому в Муниципальном казенном учреждении «Центр социального обслуживания граждан пожилого возраста и инвалидов Таштагольского городского поселения»</w:t>
      </w:r>
    </w:p>
    <w:p w:rsidR="00665C0D" w:rsidRDefault="00665C0D">
      <w:pPr>
        <w:pStyle w:val="Standard"/>
        <w:tabs>
          <w:tab w:val="left" w:pos="3975"/>
        </w:tabs>
        <w:jc w:val="center"/>
        <w:rPr>
          <w:rFonts w:cs="Times New Roman"/>
          <w:lang w:val="ru-RU"/>
        </w:rPr>
      </w:pPr>
    </w:p>
    <w:p w:rsidR="00665C0D" w:rsidRDefault="003466AA">
      <w:pPr>
        <w:pStyle w:val="Standard"/>
        <w:tabs>
          <w:tab w:val="left" w:pos="3975"/>
        </w:tabs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Для </w:t>
      </w:r>
      <w:r>
        <w:rPr>
          <w:rFonts w:cs="Times New Roman"/>
          <w:lang w:val="ru-RU"/>
        </w:rPr>
        <w:t xml:space="preserve">приведения в соответствие Положения об отделении социального обслуживания на дому в Муниципальном казенном учреждении «Центр социального обслуживания граждан пожилого возраста и инвалидов Таштагольского городского поселения» от 26.12.2024г. с утвержденным </w:t>
      </w:r>
      <w:r>
        <w:rPr>
          <w:rFonts w:cs="Times New Roman"/>
          <w:lang w:val="ru-RU"/>
        </w:rPr>
        <w:t>Постановлением Региональной энергетической комиссии Кузбасса от 19 декабря 2024 г. № 731 «Об установлении тарифов на социальные услуги на основании подушевых нормативов финансирования социальных услуг, предоставляемые поставщиками социальных услуг на дому,</w:t>
      </w:r>
      <w:r>
        <w:rPr>
          <w:rFonts w:cs="Times New Roman"/>
          <w:lang w:val="ru-RU"/>
        </w:rPr>
        <w:t xml:space="preserve"> в полустационарной и стационарной формах социального обслуживания в Кемеровской области - Кузбассе» внести изменения. Изменения, внесенные в положение об отделении социального обслуживания на дому распространяют свое действие на правоотношения, возникшие </w:t>
      </w:r>
      <w:r>
        <w:rPr>
          <w:rFonts w:cs="Times New Roman"/>
          <w:lang w:val="ru-RU"/>
        </w:rPr>
        <w:t>с 01.01.2025г.</w:t>
      </w:r>
    </w:p>
    <w:p w:rsidR="00665C0D" w:rsidRDefault="00665C0D">
      <w:pPr>
        <w:pStyle w:val="Standard"/>
        <w:tabs>
          <w:tab w:val="left" w:pos="3975"/>
        </w:tabs>
        <w:jc w:val="both"/>
        <w:rPr>
          <w:rFonts w:cs="Times New Roman"/>
          <w:sz w:val="28"/>
          <w:szCs w:val="28"/>
          <w:lang w:val="ru-RU"/>
        </w:rPr>
      </w:pPr>
    </w:p>
    <w:p w:rsidR="00665C0D" w:rsidRDefault="003466AA">
      <w:pPr>
        <w:pStyle w:val="Standard"/>
        <w:tabs>
          <w:tab w:val="left" w:pos="3975"/>
        </w:tabs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Приложение № 1 к Положению об отделении социального обслуживания на дому в МКУ «ЦСОГПВиИ Таштагольского г. п.» изложить в следующей редакции:</w:t>
      </w:r>
    </w:p>
    <w:p w:rsidR="00665C0D" w:rsidRDefault="00665C0D">
      <w:pPr>
        <w:pStyle w:val="a5"/>
      </w:pPr>
    </w:p>
    <w:p w:rsidR="00665C0D" w:rsidRDefault="00665C0D">
      <w:pPr>
        <w:pStyle w:val="a5"/>
        <w:rPr>
          <w:sz w:val="20"/>
          <w:szCs w:val="20"/>
        </w:rPr>
      </w:pPr>
    </w:p>
    <w:p w:rsidR="00665C0D" w:rsidRDefault="00665C0D">
      <w:pPr>
        <w:pStyle w:val="a5"/>
        <w:rPr>
          <w:sz w:val="20"/>
          <w:szCs w:val="20"/>
        </w:rPr>
      </w:pPr>
    </w:p>
    <w:p w:rsidR="00665C0D" w:rsidRDefault="00665C0D">
      <w:pPr>
        <w:pStyle w:val="a5"/>
        <w:rPr>
          <w:sz w:val="20"/>
          <w:szCs w:val="20"/>
        </w:rPr>
      </w:pPr>
    </w:p>
    <w:p w:rsidR="00665C0D" w:rsidRDefault="00665C0D">
      <w:pPr>
        <w:pStyle w:val="a5"/>
        <w:rPr>
          <w:sz w:val="20"/>
          <w:szCs w:val="20"/>
        </w:rPr>
      </w:pPr>
    </w:p>
    <w:p w:rsidR="00665C0D" w:rsidRDefault="00665C0D">
      <w:pPr>
        <w:pStyle w:val="a5"/>
        <w:rPr>
          <w:sz w:val="20"/>
          <w:szCs w:val="20"/>
        </w:rPr>
      </w:pPr>
    </w:p>
    <w:p w:rsidR="00665C0D" w:rsidRDefault="00665C0D">
      <w:pPr>
        <w:pStyle w:val="a5"/>
        <w:rPr>
          <w:sz w:val="20"/>
          <w:szCs w:val="20"/>
        </w:rPr>
      </w:pPr>
    </w:p>
    <w:p w:rsidR="00665C0D" w:rsidRDefault="00665C0D">
      <w:pPr>
        <w:pStyle w:val="a5"/>
        <w:rPr>
          <w:sz w:val="20"/>
          <w:szCs w:val="20"/>
        </w:rPr>
      </w:pPr>
    </w:p>
    <w:p w:rsidR="00665C0D" w:rsidRDefault="00665C0D">
      <w:pPr>
        <w:pStyle w:val="a5"/>
        <w:rPr>
          <w:sz w:val="20"/>
          <w:szCs w:val="20"/>
        </w:rPr>
      </w:pPr>
    </w:p>
    <w:p w:rsidR="00665C0D" w:rsidRDefault="00665C0D">
      <w:pPr>
        <w:pStyle w:val="a5"/>
        <w:rPr>
          <w:sz w:val="20"/>
          <w:szCs w:val="20"/>
        </w:rPr>
      </w:pPr>
    </w:p>
    <w:p w:rsidR="00665C0D" w:rsidRDefault="00665C0D">
      <w:pPr>
        <w:pStyle w:val="a5"/>
        <w:rPr>
          <w:sz w:val="20"/>
          <w:szCs w:val="20"/>
        </w:rPr>
      </w:pPr>
    </w:p>
    <w:p w:rsidR="00665C0D" w:rsidRDefault="00665C0D">
      <w:pPr>
        <w:pStyle w:val="a5"/>
        <w:rPr>
          <w:sz w:val="20"/>
          <w:szCs w:val="20"/>
        </w:rPr>
      </w:pPr>
    </w:p>
    <w:p w:rsidR="00665C0D" w:rsidRDefault="00665C0D">
      <w:pPr>
        <w:pStyle w:val="a5"/>
        <w:rPr>
          <w:sz w:val="20"/>
          <w:szCs w:val="20"/>
        </w:rPr>
      </w:pPr>
    </w:p>
    <w:p w:rsidR="00665C0D" w:rsidRDefault="00665C0D">
      <w:pPr>
        <w:pStyle w:val="a5"/>
        <w:rPr>
          <w:sz w:val="20"/>
          <w:szCs w:val="20"/>
        </w:rPr>
      </w:pPr>
    </w:p>
    <w:p w:rsidR="00665C0D" w:rsidRDefault="00665C0D">
      <w:pPr>
        <w:pStyle w:val="a5"/>
        <w:rPr>
          <w:sz w:val="20"/>
          <w:szCs w:val="20"/>
        </w:rPr>
      </w:pPr>
    </w:p>
    <w:p w:rsidR="00665C0D" w:rsidRDefault="00665C0D">
      <w:pPr>
        <w:pStyle w:val="a5"/>
        <w:rPr>
          <w:sz w:val="20"/>
          <w:szCs w:val="20"/>
        </w:rPr>
      </w:pPr>
    </w:p>
    <w:p w:rsidR="00665C0D" w:rsidRDefault="00665C0D">
      <w:pPr>
        <w:pStyle w:val="a5"/>
        <w:rPr>
          <w:sz w:val="20"/>
          <w:szCs w:val="20"/>
        </w:rPr>
      </w:pPr>
    </w:p>
    <w:p w:rsidR="00665C0D" w:rsidRDefault="00665C0D">
      <w:pPr>
        <w:pStyle w:val="a5"/>
        <w:rPr>
          <w:sz w:val="20"/>
          <w:szCs w:val="20"/>
        </w:rPr>
      </w:pPr>
    </w:p>
    <w:p w:rsidR="00665C0D" w:rsidRDefault="00665C0D">
      <w:pPr>
        <w:pStyle w:val="a5"/>
        <w:rPr>
          <w:sz w:val="20"/>
          <w:szCs w:val="20"/>
        </w:rPr>
      </w:pPr>
    </w:p>
    <w:p w:rsidR="00665C0D" w:rsidRDefault="00665C0D">
      <w:pPr>
        <w:pStyle w:val="a5"/>
        <w:rPr>
          <w:sz w:val="20"/>
          <w:szCs w:val="20"/>
        </w:rPr>
      </w:pPr>
    </w:p>
    <w:p w:rsidR="00665C0D" w:rsidRDefault="00665C0D">
      <w:pPr>
        <w:pStyle w:val="a5"/>
        <w:rPr>
          <w:sz w:val="20"/>
          <w:szCs w:val="20"/>
        </w:rPr>
      </w:pPr>
    </w:p>
    <w:p w:rsidR="00665C0D" w:rsidRDefault="00665C0D">
      <w:pPr>
        <w:pStyle w:val="a5"/>
        <w:rPr>
          <w:sz w:val="20"/>
          <w:szCs w:val="20"/>
        </w:rPr>
      </w:pPr>
    </w:p>
    <w:p w:rsidR="00665C0D" w:rsidRDefault="00665C0D">
      <w:pPr>
        <w:pStyle w:val="a5"/>
        <w:rPr>
          <w:sz w:val="20"/>
          <w:szCs w:val="20"/>
        </w:rPr>
      </w:pPr>
    </w:p>
    <w:p w:rsidR="00665C0D" w:rsidRDefault="00665C0D">
      <w:pPr>
        <w:pStyle w:val="a5"/>
        <w:rPr>
          <w:sz w:val="20"/>
          <w:szCs w:val="20"/>
        </w:rPr>
      </w:pPr>
    </w:p>
    <w:p w:rsidR="00665C0D" w:rsidRDefault="00665C0D">
      <w:pPr>
        <w:pStyle w:val="a5"/>
        <w:rPr>
          <w:sz w:val="20"/>
          <w:szCs w:val="20"/>
        </w:rPr>
      </w:pPr>
    </w:p>
    <w:p w:rsidR="00665C0D" w:rsidRDefault="00665C0D">
      <w:pPr>
        <w:pStyle w:val="a5"/>
      </w:pPr>
    </w:p>
    <w:p w:rsidR="00665C0D" w:rsidRDefault="00665C0D">
      <w:pPr>
        <w:pStyle w:val="a5"/>
        <w:jc w:val="right"/>
      </w:pPr>
    </w:p>
    <w:p w:rsidR="00665C0D" w:rsidRDefault="00665C0D">
      <w:pPr>
        <w:pStyle w:val="a5"/>
        <w:jc w:val="right"/>
      </w:pPr>
    </w:p>
    <w:p w:rsidR="00665C0D" w:rsidRDefault="00665C0D">
      <w:pPr>
        <w:pStyle w:val="a5"/>
        <w:jc w:val="right"/>
      </w:pPr>
    </w:p>
    <w:p w:rsidR="00665C0D" w:rsidRDefault="00665C0D">
      <w:pPr>
        <w:pStyle w:val="Textbody"/>
        <w:spacing w:after="0"/>
        <w:jc w:val="right"/>
        <w:rPr>
          <w:lang w:val="ru-RU"/>
        </w:rPr>
      </w:pPr>
    </w:p>
    <w:p w:rsidR="00665C0D" w:rsidRDefault="003466AA">
      <w:pPr>
        <w:pStyle w:val="Textbody"/>
        <w:spacing w:after="0"/>
        <w:jc w:val="right"/>
        <w:rPr>
          <w:lang w:val="ru-RU"/>
        </w:rPr>
      </w:pPr>
      <w:r>
        <w:rPr>
          <w:lang w:val="ru-RU"/>
        </w:rPr>
        <w:lastRenderedPageBreak/>
        <w:t>Приложение № 1</w:t>
      </w:r>
    </w:p>
    <w:p w:rsidR="00665C0D" w:rsidRDefault="003466AA">
      <w:pPr>
        <w:pStyle w:val="Textbody"/>
        <w:spacing w:after="0"/>
        <w:jc w:val="right"/>
        <w:rPr>
          <w:lang w:val="ru-RU"/>
        </w:rPr>
      </w:pPr>
      <w:r>
        <w:rPr>
          <w:lang w:val="ru-RU"/>
        </w:rPr>
        <w:t>к положению об отделении</w:t>
      </w:r>
    </w:p>
    <w:p w:rsidR="00665C0D" w:rsidRDefault="003466AA">
      <w:pPr>
        <w:pStyle w:val="Textbody"/>
        <w:spacing w:after="0"/>
        <w:jc w:val="right"/>
        <w:rPr>
          <w:lang w:val="ru-RU"/>
        </w:rPr>
      </w:pPr>
      <w:r>
        <w:rPr>
          <w:lang w:val="ru-RU"/>
        </w:rPr>
        <w:t xml:space="preserve">социального </w:t>
      </w:r>
      <w:r>
        <w:rPr>
          <w:lang w:val="ru-RU"/>
        </w:rPr>
        <w:t>обслуживания на дому</w:t>
      </w:r>
    </w:p>
    <w:p w:rsidR="00665C0D" w:rsidRDefault="00665C0D">
      <w:pPr>
        <w:pStyle w:val="Textbody"/>
        <w:spacing w:after="0"/>
        <w:jc w:val="right"/>
        <w:rPr>
          <w:lang w:val="ru-RU"/>
        </w:rPr>
      </w:pPr>
    </w:p>
    <w:p w:rsidR="00665C0D" w:rsidRDefault="003466AA">
      <w:pPr>
        <w:pStyle w:val="Textbody"/>
        <w:spacing w:after="0"/>
        <w:jc w:val="center"/>
        <w:rPr>
          <w:rFonts w:cs="Times New Roman"/>
          <w:b/>
          <w:bCs/>
          <w:color w:val="000000"/>
          <w:lang w:val="ru-RU" w:eastAsia="ru-RU"/>
        </w:rPr>
      </w:pPr>
      <w:r>
        <w:rPr>
          <w:rFonts w:cs="Times New Roman"/>
          <w:b/>
          <w:bCs/>
          <w:color w:val="000000"/>
          <w:lang w:val="ru-RU" w:eastAsia="ru-RU"/>
        </w:rPr>
        <w:t>Тарифы на социальные услуги на основании подушевых нормативов финансирования социальных услуг, предоставляемые поставщиками социальных услуг в форме социального обслуживания на дому в Кемеровской области - Кузбассе</w:t>
      </w:r>
    </w:p>
    <w:p w:rsidR="00665C0D" w:rsidRPr="003466AA" w:rsidRDefault="00665C0D">
      <w:pPr>
        <w:pStyle w:val="Standard"/>
        <w:jc w:val="both"/>
        <w:rPr>
          <w:rFonts w:cs="Times New Roman"/>
          <w:color w:val="000000"/>
          <w:sz w:val="28"/>
          <w:szCs w:val="28"/>
          <w:lang w:val="ru-RU" w:eastAsia="ru-RU"/>
        </w:rPr>
      </w:pPr>
    </w:p>
    <w:p w:rsidR="00665C0D" w:rsidRPr="003466AA" w:rsidRDefault="00665C0D">
      <w:pPr>
        <w:pStyle w:val="Standard"/>
        <w:jc w:val="both"/>
        <w:rPr>
          <w:rFonts w:cs="Times New Roman"/>
          <w:color w:val="000000"/>
          <w:sz w:val="28"/>
          <w:szCs w:val="28"/>
          <w:lang w:val="ru-RU" w:eastAsia="ru-RU"/>
        </w:rPr>
      </w:pPr>
    </w:p>
    <w:tbl>
      <w:tblPr>
        <w:tblW w:w="10226" w:type="dxa"/>
        <w:tblInd w:w="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55"/>
        <w:gridCol w:w="6525"/>
        <w:gridCol w:w="2546"/>
      </w:tblGrid>
      <w:tr w:rsidR="00665C0D">
        <w:tblPrEx>
          <w:tblCellMar>
            <w:top w:w="0" w:type="dxa"/>
            <w:bottom w:w="0" w:type="dxa"/>
          </w:tblCellMar>
        </w:tblPrEx>
        <w:trPr>
          <w:trHeight w:val="1365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color w:val="000000"/>
              </w:rPr>
              <w:t xml:space="preserve">№ </w:t>
            </w:r>
            <w:r>
              <w:rPr>
                <w:rFonts w:cs="Times New Roman"/>
                <w:b/>
                <w:color w:val="000000"/>
              </w:rPr>
              <w:t>п/п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b/>
                <w:color w:val="000000"/>
              </w:rPr>
            </w:pPr>
            <w:r>
              <w:rPr>
                <w:rFonts w:cs="Times New Roman"/>
                <w:b/>
                <w:color w:val="000000"/>
              </w:rPr>
              <w:t>Наименовани</w:t>
            </w:r>
            <w:r>
              <w:rPr>
                <w:rFonts w:cs="Times New Roman"/>
                <w:b/>
                <w:color w:val="000000"/>
              </w:rPr>
              <w:t>е социальной услуги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b/>
                <w:color w:val="000000"/>
              </w:rPr>
            </w:pPr>
            <w:r>
              <w:rPr>
                <w:rFonts w:cs="Times New Roman"/>
                <w:b/>
                <w:color w:val="000000"/>
              </w:rPr>
              <w:t>Тариф, руб./услуга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485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ind w:left="720" w:hanging="489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ind w:left="720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ind w:left="720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3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485"/>
        </w:trPr>
        <w:tc>
          <w:tcPr>
            <w:tcW w:w="1022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b/>
                <w:color w:val="000000"/>
              </w:rPr>
            </w:pPr>
            <w:r>
              <w:rPr>
                <w:rFonts w:cs="Times New Roman"/>
                <w:b/>
                <w:color w:val="000000"/>
              </w:rPr>
              <w:t>1. Социально-бытовые услуги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890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1.1.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Приготовление пищи (процесс кулинарной обработки продуктов)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snapToGrid w:val="0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28,80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401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1.2.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 xml:space="preserve">Помощь в приготовлении пищи (поддержание навыков приготовления пищи и (или) облегчение данного </w:t>
            </w:r>
            <w:r>
              <w:rPr>
                <w:rFonts w:cs="Times New Roman"/>
                <w:color w:val="000000"/>
                <w:lang w:val="ru-RU"/>
              </w:rPr>
              <w:t>процесса)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15,20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848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1.3.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Подготовка и подача пищи (процесс подготовки пищи к приему)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9,20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860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1.4.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Помощь при подготовке пищи к приему (поддержание навыков подготовки пищи к приему и (или) облегчение данного процесса)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9,20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565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1.5.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Кормление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11,60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520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1.6.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both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Помощь при приеме пищи (поддержание навыков приема пищи и (или) облегчение данного процесса)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8,20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708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1.7.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both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Помощь в соблюдении питьевого режима (профилактика обезвоживания, поддержание навыков регулярного приема воды)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6,00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294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1.8.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 xml:space="preserve">Предоставление </w:t>
            </w:r>
            <w:r>
              <w:rPr>
                <w:rFonts w:cs="Times New Roman"/>
                <w:color w:val="000000"/>
                <w:lang w:val="ru-RU"/>
              </w:rPr>
              <w:t>санитарно-гигиенических услуг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665C0D">
            <w:pPr>
              <w:pStyle w:val="Standard"/>
              <w:jc w:val="center"/>
              <w:rPr>
                <w:rFonts w:cs="Times New Roman"/>
                <w:color w:val="000000"/>
              </w:rPr>
            </w:pP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1.8.1.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Умывание (процесс очищения рук и лица водой с гигиеническими средствами, расчесыванием волос)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14,40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1.8.2.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 xml:space="preserve">Помощь при умывании (сохранение навыков умывания и расчесывания волос и (или) облегчение данного </w:t>
            </w:r>
            <w:r>
              <w:rPr>
                <w:rFonts w:cs="Times New Roman"/>
                <w:color w:val="000000"/>
                <w:lang w:val="ru-RU"/>
              </w:rPr>
              <w:t>процесса)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snapToGrid w:val="0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9,40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640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1.8.3.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Купание в кровати, включая мытье головы (процесс очищения тела с водой и гигиеническими средствами)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52,00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1.8.4.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 xml:space="preserve">Купание в приспособленном помещении (месте), включая мытье головы (процесс очищения тела с водой и </w:t>
            </w:r>
            <w:r>
              <w:rPr>
                <w:rFonts w:cs="Times New Roman"/>
                <w:color w:val="000000"/>
                <w:lang w:val="ru-RU"/>
              </w:rPr>
              <w:t>гигиеническими средствами)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40,00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</w:rPr>
              <w:t xml:space="preserve"> </w:t>
            </w:r>
            <w:r>
              <w:rPr>
                <w:rFonts w:cs="Times New Roman"/>
                <w:color w:val="000000"/>
              </w:rPr>
              <w:t>1.8.5.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Помощь при купании в приспособленном помещении 9месте), включая мытье головы (сохранение навыков купания и (или) облегчение данного процесса)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26,00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720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1.8.6.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 xml:space="preserve">Гигиеническое обтирание (процесс очищения кожных </w:t>
            </w:r>
            <w:r>
              <w:rPr>
                <w:rFonts w:cs="Times New Roman"/>
                <w:color w:val="000000"/>
                <w:lang w:val="ru-RU"/>
              </w:rPr>
              <w:t>покровов водой)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20,80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1.8.7.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Мытье головы, в том числе в кровати 9процесс очищения кожи головы и волос с водой и гигиеническими средствами)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11,60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75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1.8.8.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 xml:space="preserve">Помощь при мытье головы (сохранение навыков мытья головы и (или) облегчение данного </w:t>
            </w:r>
            <w:r>
              <w:rPr>
                <w:rFonts w:cs="Times New Roman"/>
                <w:color w:val="000000"/>
                <w:lang w:val="ru-RU"/>
              </w:rPr>
              <w:t>процесса)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snapToGrid w:val="0"/>
              <w:jc w:val="center"/>
              <w:rPr>
                <w:rFonts w:cs="Times New Roman"/>
                <w:color w:val="000000"/>
              </w:rPr>
            </w:pPr>
            <w:r w:rsidRPr="003466AA">
              <w:rPr>
                <w:rFonts w:cs="Times New Roman"/>
                <w:color w:val="000000"/>
                <w:lang w:val="ru-RU"/>
              </w:rPr>
              <w:t xml:space="preserve"> </w:t>
            </w:r>
            <w:r>
              <w:rPr>
                <w:rFonts w:cs="Times New Roman"/>
                <w:color w:val="000000"/>
              </w:rPr>
              <w:t>8,20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1.8.9.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Подмывание (процесс очищения кожи с водой и гигиеническими средствами после опорожнения)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15,60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1.8.10.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both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 xml:space="preserve">Гигиеническая обработка рук и ногтей (процесс обработки ногтей на руках с водой и гигиеническими средствами, включая </w:t>
            </w:r>
            <w:r>
              <w:rPr>
                <w:rFonts w:cs="Times New Roman"/>
                <w:color w:val="000000"/>
                <w:lang w:val="ru-RU"/>
              </w:rPr>
              <w:t>стрижку и подпиливание ногтей)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19,60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225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1.8.11.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Помощь при гигиенической обработке рук и ногтей (сохранение навыков гигиенической обработки ногтей на руках и (или) облегчение данного процесса)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13,80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18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1.8.12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 xml:space="preserve">Мытье ного (процесс очищения ног с водой и </w:t>
            </w:r>
            <w:r>
              <w:rPr>
                <w:rFonts w:cs="Times New Roman"/>
                <w:color w:val="000000"/>
                <w:lang w:val="ru-RU"/>
              </w:rPr>
              <w:t>гигиеническими средствами)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8,80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1.8.13.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Помощь при мытье ног (сохранение навыков мытья ног и (или) облегчение данного процесса)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6,20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1.8.14.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both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 xml:space="preserve">Гигиеническая обработка ног и ногтей (процесс обработки ногтей на ногах с водой и гигиеническими </w:t>
            </w:r>
            <w:r>
              <w:rPr>
                <w:rFonts w:cs="Times New Roman"/>
                <w:color w:val="000000"/>
                <w:lang w:val="ru-RU"/>
              </w:rPr>
              <w:t>средствами, включая стрижку и подпиливание ногтей)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26,00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1.8.15.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Помощь при гигиенической обработке ног и ногтей (сохранение навыков гигиенической обработки ногтей на ногах и (или) облегчение данного процесса)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13,00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420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1.8.16.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 xml:space="preserve">Гигиеническое бритье </w:t>
            </w:r>
            <w:r>
              <w:rPr>
                <w:rFonts w:cs="Times New Roman"/>
                <w:color w:val="000000"/>
                <w:lang w:val="ru-RU"/>
              </w:rPr>
              <w:t>(процесс удаления волос на лице)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20,00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1.8.17.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Гигиеническая стрижка (процесс укорачивания волос на голове)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26,00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44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1.8.18.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Смена одежды (обуви) (процессы одевания, раздевания)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snapToGrid w:val="0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28,60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1.8.19.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 xml:space="preserve">Помощь при смене одежды (обуви) (сохранение навыков </w:t>
            </w:r>
            <w:r>
              <w:rPr>
                <w:rFonts w:cs="Times New Roman"/>
                <w:color w:val="000000"/>
                <w:lang w:val="ru-RU"/>
              </w:rPr>
              <w:t>одевания, раздевания и (или) облегчение данного процесса)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20,00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1.8.20.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Смена нательного белья (процесс снятия, надевания нательного белья)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20,00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449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1.8.21.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 xml:space="preserve">Помощь при смене нательного белья (сохранение навыков снятия, надевания нательного белья и </w:t>
            </w:r>
            <w:r>
              <w:rPr>
                <w:rFonts w:cs="Times New Roman"/>
                <w:color w:val="000000"/>
                <w:lang w:val="ru-RU"/>
              </w:rPr>
              <w:t>(или) облегчение данного процесса)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20,00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449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1.8.22.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Смена постельного белья (процессы снятия, надевания предметов постельного белья)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20,00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449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1.8.23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 xml:space="preserve">Помощь при смене постельного белья (сохранение навыков снятия, надевания предметов постельного белья и </w:t>
            </w:r>
            <w:r>
              <w:rPr>
                <w:rFonts w:cs="Times New Roman"/>
                <w:color w:val="000000"/>
                <w:lang w:val="ru-RU"/>
              </w:rPr>
              <w:t>(или) облегчение данного процесса)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13,40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449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1.8.24.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Смена абсорбирующего белья, включая гигиеническую обработку белья с последующим очищением тела водой и (или) гигиеническими средствами)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20,00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449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1.8.25.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Помощь при смене абсорбирующего белья (сохранение навык</w:t>
            </w:r>
            <w:r>
              <w:rPr>
                <w:rFonts w:cs="Times New Roman"/>
                <w:color w:val="000000"/>
                <w:lang w:val="ru-RU"/>
              </w:rPr>
              <w:t>ов снятия и надевания абсорбирующего белья и (или) облегчение данного процесса)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14,00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1106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1.8.26.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 xml:space="preserve">Помощь при пользовании туалетом (иными приспособлениями), включая гигиеническую обработку (поддержание способности и сохранение навыков пользования </w:t>
            </w:r>
            <w:r>
              <w:rPr>
                <w:rFonts w:cs="Times New Roman"/>
                <w:color w:val="000000"/>
                <w:lang w:val="ru-RU"/>
              </w:rPr>
              <w:t>туалетом и (или) иными приспособлениями и 9или) облегчение данного процесса)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snapToGrid w:val="0"/>
              <w:jc w:val="center"/>
              <w:rPr>
                <w:rFonts w:cs="Times New Roman"/>
                <w:color w:val="000000"/>
              </w:rPr>
            </w:pPr>
            <w:r w:rsidRPr="003466AA">
              <w:rPr>
                <w:rFonts w:cs="Times New Roman"/>
                <w:color w:val="000000"/>
                <w:lang w:val="ru-RU"/>
              </w:rPr>
              <w:t xml:space="preserve"> </w:t>
            </w:r>
            <w:r>
              <w:rPr>
                <w:rFonts w:cs="Times New Roman"/>
                <w:color w:val="000000"/>
              </w:rPr>
              <w:t>20,00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449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1.8.27.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Замена мочеприемника и (или) калоприемника (процесс замены мочеприемника и (или) калоприемника и ухода за прилегающими кожными покровами)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20,00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449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1.8.28.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both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Помощь при замене мочеприемника и (или) калоприемника (сохранение навыков замены мочеприемника и (или) калоприемника, ухода за прилегающими кожными покровами и (или) облегчение данного процесса)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14,00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1.9.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both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Позиционирование (процессы изменения позы в крова</w:t>
            </w:r>
            <w:r>
              <w:rPr>
                <w:rFonts w:cs="Times New Roman"/>
                <w:color w:val="000000"/>
                <w:lang w:val="ru-RU"/>
              </w:rPr>
              <w:t>ти в целях профилактики аспирации, пролежней, контрактур, тромбозов, застройных явлений и др.)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20,00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1.10.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both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 xml:space="preserve">Помощь при позиционировании (поддержание двигательных навыков в целях профилактики аспирации, пролежней, контрактур, тромбозов, застойных </w:t>
            </w:r>
            <w:r>
              <w:rPr>
                <w:rFonts w:cs="Times New Roman"/>
                <w:color w:val="000000"/>
                <w:lang w:val="ru-RU"/>
              </w:rPr>
              <w:t>явлений и др. и (или) облегчение данного процесса)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14,20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1.11.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both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Пересаживание (процессы перемещения)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20,00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1.12.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both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Помощь при пересаживании (поддержание двигательных навыков и (или) облегчение данного процесса)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14,20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1.13.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both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 xml:space="preserve">Помощь при </w:t>
            </w:r>
            <w:r>
              <w:rPr>
                <w:rFonts w:cs="Times New Roman"/>
                <w:color w:val="000000"/>
                <w:lang w:val="ru-RU"/>
              </w:rPr>
              <w:t>передвижении по помещению (поддержание способности к передвижению)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14,00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1.13.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both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Помощь при передвижении по помещению (поддержание способности к передвижению)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14,00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443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1.14.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both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 xml:space="preserve">Покупка за счет средств получателя социальных услуг и доставка </w:t>
            </w:r>
            <w:r>
              <w:rPr>
                <w:rFonts w:cs="Times New Roman"/>
                <w:color w:val="000000"/>
                <w:lang w:val="ru-RU"/>
              </w:rPr>
              <w:t>продовольственных товаров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24,00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1.15.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both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Покупка за счет средств получателя социальных услуг и доставка готовых блюд и напитков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24,00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34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1.16.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both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 xml:space="preserve">Покупка за счет средств получателя социальных услуг и доставка непродовольственных товаров, включая книги и </w:t>
            </w:r>
            <w:r>
              <w:rPr>
                <w:rFonts w:cs="Times New Roman"/>
                <w:color w:val="000000"/>
                <w:lang w:val="ru-RU"/>
              </w:rPr>
              <w:t>периодические печатные издания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24,00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371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1.17.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Покупка за счет средств получателя социальных услуг, получение и доставка лекарственных препаратов, изделий медицинского назначения, включая средства по уходу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38,00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371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1.18.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 xml:space="preserve">Отправка за счет средств </w:t>
            </w:r>
            <w:r>
              <w:rPr>
                <w:rFonts w:cs="Times New Roman"/>
                <w:color w:val="000000"/>
                <w:lang w:val="ru-RU"/>
              </w:rPr>
              <w:t>получателя социальных услуг почтовой корреспонденции, ее получение и доставка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20,80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371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</w:pPr>
            <w:r>
              <w:rPr>
                <w:rFonts w:cs="Times New Roman"/>
                <w:color w:val="000000"/>
              </w:rPr>
              <w:t>1.19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Оплата за счет средств получателя социальных услуг счетов за жилое помещение, коммунальные услуги и услуги связи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13,60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185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</w:pPr>
            <w:r>
              <w:t>1.20.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Pr="003466AA" w:rsidRDefault="003466AA">
            <w:pPr>
              <w:pStyle w:val="Standard"/>
              <w:snapToGrid w:val="0"/>
              <w:rPr>
                <w:lang w:val="ru-RU"/>
              </w:rPr>
            </w:pPr>
            <w:r w:rsidRPr="003466AA">
              <w:rPr>
                <w:rFonts w:eastAsia="Times New Roman" w:cs="Times New Roman"/>
                <w:color w:val="000000"/>
                <w:lang w:val="ru-RU"/>
              </w:rPr>
              <w:t xml:space="preserve"> </w:t>
            </w:r>
            <w:r>
              <w:rPr>
                <w:rFonts w:eastAsia="Times New Roman" w:cs="Times New Roman"/>
                <w:color w:val="000000"/>
                <w:lang w:val="ru-RU"/>
              </w:rPr>
              <w:t xml:space="preserve">Доставка за счет средств </w:t>
            </w:r>
            <w:r>
              <w:rPr>
                <w:rFonts w:eastAsia="Times New Roman" w:cs="Times New Roman"/>
                <w:color w:val="000000"/>
                <w:lang w:val="ru-RU"/>
              </w:rPr>
              <w:t>получателя социальных услуг вещей в стирку, химчистку и их доставка обратно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snapToGrid w:val="0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27,60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1.21.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Мелкий ремонт мягкого инвентаря (одежда, постельное белье, покрывала, шторы)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40,00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108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</w:pPr>
            <w:r>
              <w:t>1.22.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 xml:space="preserve">Содействие в обеспечении топливом (в жилых помещениях без газового или </w:t>
            </w:r>
            <w:r>
              <w:rPr>
                <w:rFonts w:cs="Times New Roman"/>
                <w:color w:val="000000"/>
                <w:lang w:val="ru-RU"/>
              </w:rPr>
              <w:t>центрального отопления)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27,60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1.23.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Сортировка и складирование угля в ведро (в жилых помещениях без газового или центрального отопления)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5,60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1.24.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Доставка дров до печи (в жилых помещениях без газового или центрального отопления)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5,60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1.25.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Доставка угля до печи (в жилых помещениях без газового или центрального отопления)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4,80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1.26.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Топка печей (в жилых помещениях без газового или центрального отопления)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9,20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1.27.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 xml:space="preserve">Очистка топки от золы (в жилых помещениях без газового или </w:t>
            </w:r>
            <w:r>
              <w:rPr>
                <w:rFonts w:cs="Times New Roman"/>
                <w:color w:val="000000"/>
                <w:lang w:val="ru-RU"/>
              </w:rPr>
              <w:t>центрального отопления)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9,20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1.28.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Вынос золы (в жилых помещениях без газового или центрального отопления)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5,60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108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</w:pPr>
            <w:r>
              <w:t>1.29.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Доставка воды (в жилых помещениях без водоснабжения)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8,40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108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</w:pPr>
            <w:r>
              <w:t>1.30.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 xml:space="preserve">Содействие в проведении за счет средств получателя социальных </w:t>
            </w:r>
            <w:r>
              <w:rPr>
                <w:rFonts w:cs="Times New Roman"/>
                <w:color w:val="000000"/>
                <w:lang w:val="ru-RU"/>
              </w:rPr>
              <w:t>услуг ремонта жилых помещений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41,20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108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</w:pPr>
            <w:r>
              <w:t>1.31.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Уборка жилых помещений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665C0D">
            <w:pPr>
              <w:pStyle w:val="Standard"/>
              <w:jc w:val="center"/>
              <w:rPr>
                <w:rFonts w:cs="Times New Roman"/>
                <w:color w:val="000000"/>
              </w:rPr>
            </w:pP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1.31.1.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Влажная очистка мебели от пыли без передвижения мебели и использование средств для подъема на высоту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13,60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</w:rPr>
              <w:t xml:space="preserve"> </w:t>
            </w:r>
            <w:r>
              <w:rPr>
                <w:rFonts w:cs="Times New Roman"/>
                <w:color w:val="000000"/>
              </w:rPr>
              <w:t>1.31.2.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Вынос мусора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6,00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108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</w:pPr>
            <w:r>
              <w:t>1.31.3.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 xml:space="preserve">Очистка от пыли полов, </w:t>
            </w:r>
            <w:r>
              <w:rPr>
                <w:rFonts w:cs="Times New Roman"/>
                <w:color w:val="000000"/>
                <w:lang w:val="ru-RU"/>
              </w:rPr>
              <w:t>пылесосом (веником) площади жилья не более установленной федеральным стандартом социальной нормы площади жилья без передвижения мебели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13,60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1.31.4.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 xml:space="preserve">Мытье полов площади жилья не более установленной федеральным стандартом социальной нормы площади </w:t>
            </w:r>
            <w:r>
              <w:rPr>
                <w:rFonts w:cs="Times New Roman"/>
                <w:color w:val="000000"/>
                <w:lang w:val="ru-RU"/>
              </w:rPr>
              <w:t>жилья без передвижения мебели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20,40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</w:pPr>
            <w:r>
              <w:rPr>
                <w:rFonts w:cs="Times New Roman"/>
                <w:color w:val="000000"/>
              </w:rPr>
              <w:t>1.31.5.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Мытье посуды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 xml:space="preserve"> 13,60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</w:pPr>
            <w:r>
              <w:rPr>
                <w:rFonts w:cs="Times New Roman"/>
                <w:color w:val="000000"/>
              </w:rPr>
              <w:t>1.31.6.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Ручная стирка или стирка в полуавтоматической стиральной машине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78,00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1.31.7.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Машинная стирка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26,00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1.32.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 xml:space="preserve">Содействие в организации ритуальных услуг (при отсутствии у умерших </w:t>
            </w:r>
            <w:r>
              <w:rPr>
                <w:rFonts w:cs="Times New Roman"/>
                <w:color w:val="000000"/>
                <w:lang w:val="ru-RU"/>
              </w:rPr>
              <w:t>граждан родственников или при невозможности или нежелании ими осуществлять погребение)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110,00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10226" w:type="dxa"/>
            <w:gridSpan w:val="3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</w:pPr>
            <w:r>
              <w:rPr>
                <w:rFonts w:cs="Times New Roman"/>
                <w:b/>
                <w:bCs/>
                <w:color w:val="000000"/>
              </w:rPr>
              <w:t xml:space="preserve">2. </w:t>
            </w:r>
            <w:r>
              <w:rPr>
                <w:rFonts w:cs="Times New Roman"/>
                <w:b/>
                <w:bCs/>
                <w:color w:val="000000"/>
                <w:lang w:val="ru-RU"/>
              </w:rPr>
              <w:t>Социально-медицинские услуги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2.1.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 xml:space="preserve">Измерение температура тела, артериального давления, пульса, сатурации (в соответствии с медицинскими </w:t>
            </w:r>
            <w:r>
              <w:rPr>
                <w:rFonts w:cs="Times New Roman"/>
                <w:color w:val="000000"/>
                <w:lang w:val="ru-RU"/>
              </w:rPr>
              <w:t>рекомендациями) (процесс наблюдения за состоянием здоровья)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4,40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2.2.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Помощь в соблюдении медицинских рекомендаций (поддержание способности следовать медицинским назначениям и рекомендациям)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snapToGrid w:val="0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4,40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108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</w:pPr>
            <w:r>
              <w:t>2.3.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 xml:space="preserve">Подготовка лекарственных препаратов к приему </w:t>
            </w:r>
            <w:r>
              <w:rPr>
                <w:rFonts w:cs="Times New Roman"/>
                <w:color w:val="000000"/>
                <w:lang w:val="ru-RU"/>
              </w:rPr>
              <w:t>(процесс подготовки порций лекарственных препаратов к приему)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6,80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2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</w:pPr>
            <w:r>
              <w:t>2.4.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Помощь в соблюдении приема лекарственных препаратов (поддержание способности принимать лекарственные препараты)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6,80</w:t>
            </w:r>
          </w:p>
        </w:tc>
      </w:tr>
      <w:tr w:rsidR="00665C0D" w:rsidRPr="003466AA">
        <w:tblPrEx>
          <w:tblCellMar>
            <w:top w:w="0" w:type="dxa"/>
            <w:bottom w:w="0" w:type="dxa"/>
          </w:tblCellMar>
        </w:tblPrEx>
        <w:trPr>
          <w:trHeight w:val="2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2.5.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 xml:space="preserve">Содействие в получении помощи </w:t>
            </w:r>
            <w:r>
              <w:rPr>
                <w:rFonts w:cs="Times New Roman"/>
                <w:color w:val="000000"/>
                <w:lang w:val="ru-RU"/>
              </w:rPr>
              <w:t>лечебно-профилактических учреждений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Pr="003466AA" w:rsidRDefault="00665C0D">
            <w:pPr>
              <w:pStyle w:val="Standard"/>
              <w:jc w:val="center"/>
              <w:rPr>
                <w:rFonts w:cs="Times New Roman"/>
                <w:color w:val="000000"/>
                <w:lang w:val="ru-RU"/>
              </w:rPr>
            </w:pP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23"/>
        </w:trPr>
        <w:tc>
          <w:tcPr>
            <w:tcW w:w="1155" w:type="dxa"/>
            <w:vMerge w:val="restart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2.5.1.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Содействие в предоставлении первичной медико-санитарной помощи, включая медицинскую реабилитацию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27,60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23"/>
        </w:trPr>
        <w:tc>
          <w:tcPr>
            <w:tcW w:w="1155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665C0D"/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665C0D" w:rsidRDefault="00665C0D">
            <w:pPr>
              <w:pStyle w:val="Standard"/>
              <w:rPr>
                <w:rFonts w:cs="Times New Roman"/>
                <w:color w:val="000000"/>
              </w:rPr>
            </w:pP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665C0D">
            <w:pPr>
              <w:pStyle w:val="Standard"/>
              <w:jc w:val="center"/>
              <w:rPr>
                <w:rFonts w:cs="Times New Roman"/>
                <w:color w:val="000000"/>
              </w:rPr>
            </w:pP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23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2.5.2.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 xml:space="preserve">Содействие в предоставлении специализированной, в том числе </w:t>
            </w:r>
            <w:r>
              <w:rPr>
                <w:rFonts w:cs="Times New Roman"/>
                <w:color w:val="000000"/>
                <w:lang w:val="ru-RU"/>
              </w:rPr>
              <w:t>высокотехнологичной, медицинской помощи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55,20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23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2.5.3.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Содействие в предоставлении паллиативной медицинской помощи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55,20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23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2.5.4.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Содействие в проведении диспансеризации и медицинских осмотров 9профилактических, предварительных, периодических)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55,20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23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</w:rPr>
              <w:t xml:space="preserve"> </w:t>
            </w:r>
            <w:r>
              <w:rPr>
                <w:rFonts w:eastAsia="Times New Roman" w:cs="Times New Roman"/>
                <w:color w:val="000000"/>
              </w:rPr>
              <w:t>2.5.5.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Содействие подготовке к госпитализации в медицинскую организацию, оказывающую специализированную, в том числе высокотехнологичную, медицинскую помощь в плановой форме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30,40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23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2.5.6.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 xml:space="preserve">Содействие в посещении </w:t>
            </w:r>
            <w:r>
              <w:rPr>
                <w:rFonts w:cs="Times New Roman"/>
                <w:color w:val="000000"/>
                <w:lang w:val="ru-RU"/>
              </w:rPr>
              <w:t>лечебно-профилактических учреждений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91,20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23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 2.5.7.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Содействие в проведении противоэпидемических мероприятий в том числе вакцинация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27.60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23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 2.5.8.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Доставка анализов до медицинской организации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27.60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2.6.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bottom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 xml:space="preserve">Содействие в получении путевки на </w:t>
            </w:r>
            <w:r>
              <w:rPr>
                <w:rFonts w:cs="Times New Roman"/>
                <w:color w:val="000000"/>
                <w:lang w:val="ru-RU"/>
              </w:rPr>
              <w:t>санаторно-курортное лечение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snapToGrid w:val="0"/>
              <w:jc w:val="center"/>
            </w:pPr>
            <w:r>
              <w:rPr>
                <w:rFonts w:cs="Times New Roman"/>
                <w:b/>
                <w:bCs/>
                <w:color w:val="000000"/>
                <w:lang w:eastAsia="ru-RU"/>
              </w:rPr>
              <w:t xml:space="preserve"> </w:t>
            </w:r>
            <w:r>
              <w:rPr>
                <w:rFonts w:cs="Times New Roman"/>
                <w:color w:val="000000"/>
                <w:lang w:eastAsia="ru-RU"/>
              </w:rPr>
              <w:t>27,60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2.7.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bottom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Содействие в проведении медико-социальной экспертизы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665C0D">
            <w:pPr>
              <w:pStyle w:val="Standard"/>
              <w:jc w:val="center"/>
              <w:rPr>
                <w:rFonts w:cs="Times New Roman"/>
                <w:color w:val="000000"/>
              </w:rPr>
            </w:pP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2.7.1.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bottom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Содействие в получении направления медицинской организации на медико-социальную экспертизу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41,20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2.7.2.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bottom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 xml:space="preserve">Содействие в прохождении медицинских </w:t>
            </w:r>
            <w:r>
              <w:rPr>
                <w:rFonts w:cs="Times New Roman"/>
                <w:color w:val="000000"/>
                <w:lang w:val="ru-RU"/>
              </w:rPr>
              <w:t>обследований, необходимых для получения клинико-функциональных данных в зависимости от заболевания в целях проведения медико-социальной экспертизы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snapToGrid w:val="0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41,20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2.7.3.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bottom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Содействие в прохождении медико-социальной экспертизы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snapToGrid w:val="0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41,20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138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</w:rPr>
              <w:t xml:space="preserve"> </w:t>
            </w:r>
            <w:r>
              <w:rPr>
                <w:rFonts w:cs="Times New Roman"/>
                <w:color w:val="000000"/>
              </w:rPr>
              <w:t>2.7.4.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bottom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 xml:space="preserve">Содействие в </w:t>
            </w:r>
            <w:r>
              <w:rPr>
                <w:rFonts w:cs="Times New Roman"/>
                <w:color w:val="000000"/>
                <w:lang w:val="ru-RU"/>
              </w:rPr>
              <w:t>получении копии акта медико-социальной экспертизы и (или) протокола проведения медико-социальной экспертизы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snapToGrid w:val="0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41,20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2.7.5.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bottom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Содействие в получении направления медицинской организации на медико-социальную экспертизу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snapToGrid w:val="0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41,20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2.8.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bottom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 xml:space="preserve">Содействие в </w:t>
            </w:r>
            <w:r>
              <w:rPr>
                <w:rFonts w:cs="Times New Roman"/>
                <w:color w:val="000000"/>
                <w:lang w:val="ru-RU"/>
              </w:rPr>
              <w:t>обеспечении техническими средствами реабилитации, протезно-ортопедическими изделиями, очками, слуховыми аппаратами (сопровождение и помощь в оформлении документов)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41,20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2.9.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bottom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Проведение оздоровительных мероприятий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665C0D">
            <w:pPr>
              <w:pStyle w:val="Standard"/>
              <w:jc w:val="center"/>
              <w:rPr>
                <w:rFonts w:cs="Times New Roman"/>
                <w:color w:val="000000"/>
              </w:rPr>
            </w:pP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2.9.1.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Содействие в проведении оздорови</w:t>
            </w:r>
            <w:r>
              <w:rPr>
                <w:rFonts w:cs="Times New Roman"/>
                <w:color w:val="000000"/>
                <w:lang w:val="ru-RU"/>
              </w:rPr>
              <w:t>тельной гимнастики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15,20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2.9.2.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Проведение активной и пассивной гимнастики лицам, нуждающимся в уходе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snapToGrid w:val="0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40,00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500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2.10.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Оказание первой доврачебной помощи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40,00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2.11.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 xml:space="preserve">Проверка условий хранения лекарственных препаратов в соответствии с инструкцией по </w:t>
            </w:r>
            <w:r>
              <w:rPr>
                <w:rFonts w:cs="Times New Roman"/>
                <w:color w:val="000000"/>
                <w:lang w:val="ru-RU"/>
              </w:rPr>
              <w:t>применению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20,00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2.12.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Разъяснение пределов рекомендованной двигательной активности лицам, нуждающимся в постороннем уходе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20,00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2.13.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Разъяснение содержания предоставляемого ухода при наличии рекомендаций врача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20,00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022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</w:pPr>
            <w:r>
              <w:rPr>
                <w:rFonts w:cs="Times New Roman"/>
                <w:b/>
                <w:bCs/>
                <w:color w:val="000000"/>
              </w:rPr>
              <w:t xml:space="preserve">3. </w:t>
            </w:r>
            <w:r>
              <w:rPr>
                <w:rFonts w:cs="Times New Roman"/>
                <w:b/>
                <w:bCs/>
                <w:color w:val="000000"/>
                <w:lang w:val="ru-RU"/>
              </w:rPr>
              <w:t>Социально-психологические услуги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596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3.1.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Социально-психологическое консультирование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17,20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596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</w:pPr>
            <w:r>
              <w:rPr>
                <w:rFonts w:cs="Times New Roman"/>
                <w:color w:val="000000"/>
              </w:rPr>
              <w:t>3.</w:t>
            </w:r>
            <w:r>
              <w:rPr>
                <w:rFonts w:cs="Times New Roman"/>
                <w:color w:val="000000"/>
                <w:lang w:val="ru-RU"/>
              </w:rPr>
              <w:t>2.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Психологическая диагностика и обследование личности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</w:pPr>
            <w:r>
              <w:rPr>
                <w:rFonts w:cs="Times New Roman"/>
                <w:color w:val="000000"/>
                <w:lang w:val="ru-RU"/>
              </w:rPr>
              <w:t>4</w:t>
            </w:r>
            <w:r>
              <w:rPr>
                <w:rFonts w:cs="Times New Roman"/>
                <w:color w:val="000000"/>
              </w:rPr>
              <w:t>0,00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596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3.3.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Психологическая коррекция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13,60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596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</w:pPr>
            <w:r>
              <w:rPr>
                <w:rFonts w:eastAsia="Times New Roman" w:cs="Times New Roman"/>
                <w:color w:val="000000"/>
              </w:rPr>
              <w:t xml:space="preserve"> </w:t>
            </w:r>
            <w:r>
              <w:rPr>
                <w:rFonts w:eastAsia="Times New Roman" w:cs="Times New Roman"/>
                <w:color w:val="000000"/>
                <w:lang w:val="ru-RU"/>
              </w:rPr>
              <w:t>3.4.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Социально-психологический патронаж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</w:pPr>
            <w:r>
              <w:rPr>
                <w:rFonts w:cs="Times New Roman"/>
                <w:color w:val="000000"/>
                <w:lang w:val="ru-RU"/>
              </w:rPr>
              <w:t>4</w:t>
            </w:r>
            <w:r>
              <w:rPr>
                <w:rFonts w:cs="Times New Roman"/>
                <w:color w:val="000000"/>
              </w:rPr>
              <w:t>0,00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596"/>
        </w:trPr>
        <w:tc>
          <w:tcPr>
            <w:tcW w:w="10226" w:type="dxa"/>
            <w:gridSpan w:val="3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b/>
                <w:bCs/>
                <w:color w:val="000000"/>
                <w:lang w:val="ru-RU"/>
              </w:rPr>
            </w:pPr>
            <w:r>
              <w:rPr>
                <w:rFonts w:cs="Times New Roman"/>
                <w:b/>
                <w:bCs/>
                <w:color w:val="000000"/>
                <w:lang w:val="ru-RU"/>
              </w:rPr>
              <w:t xml:space="preserve">4. </w:t>
            </w:r>
            <w:r>
              <w:rPr>
                <w:rFonts w:cs="Times New Roman"/>
                <w:b/>
                <w:bCs/>
                <w:color w:val="000000"/>
                <w:lang w:val="ru-RU"/>
              </w:rPr>
              <w:t>Социально-педагогические услуги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596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4.1.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Бесплатное обучение практическим навыкам общего ухода за получателями социальных услуг, имеющими ограничения жизнедеятельности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18,40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738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4.2.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 xml:space="preserve">Организация досуга (праздники, экскурсии и другие культурные </w:t>
            </w:r>
            <w:r>
              <w:rPr>
                <w:rFonts w:cs="Times New Roman"/>
                <w:color w:val="000000"/>
                <w:lang w:val="ru-RU"/>
              </w:rPr>
              <w:t>мероприятия)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snapToGrid w:val="0"/>
              <w:jc w:val="center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234,00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738"/>
        </w:trPr>
        <w:tc>
          <w:tcPr>
            <w:tcW w:w="10226" w:type="dxa"/>
            <w:gridSpan w:val="3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b/>
                <w:bCs/>
                <w:color w:val="000000"/>
                <w:lang w:val="ru-RU"/>
              </w:rPr>
            </w:pPr>
            <w:r>
              <w:rPr>
                <w:rFonts w:cs="Times New Roman"/>
                <w:b/>
                <w:bCs/>
                <w:color w:val="000000"/>
                <w:lang w:val="ru-RU"/>
              </w:rPr>
              <w:t>5. Социально-трудовые услуги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738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5.1.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Проведение мероприятий по использованию трудовых возможностей и обучению доступным профессиональным навыкам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24,00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332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5.2.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Оказание помощи в трудоустройстве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82,40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0226" w:type="dxa"/>
            <w:gridSpan w:val="3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</w:pPr>
            <w:r>
              <w:rPr>
                <w:rFonts w:cs="Times New Roman"/>
                <w:b/>
                <w:bCs/>
                <w:color w:val="000000"/>
              </w:rPr>
              <w:t>5. Социально-</w:t>
            </w:r>
            <w:r>
              <w:rPr>
                <w:rFonts w:cs="Times New Roman"/>
                <w:b/>
                <w:bCs/>
                <w:color w:val="000000"/>
                <w:lang w:val="ru-RU"/>
              </w:rPr>
              <w:t>правовые</w:t>
            </w:r>
            <w:r>
              <w:rPr>
                <w:rFonts w:cs="Times New Roman"/>
                <w:b/>
                <w:bCs/>
                <w:color w:val="000000"/>
              </w:rPr>
              <w:t xml:space="preserve"> услуги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</w:pPr>
            <w:r>
              <w:rPr>
                <w:rFonts w:cs="Times New Roman"/>
                <w:color w:val="000000"/>
                <w:lang w:val="ru-RU"/>
              </w:rPr>
              <w:t>6</w:t>
            </w:r>
            <w:r>
              <w:rPr>
                <w:rFonts w:cs="Times New Roman"/>
                <w:color w:val="000000"/>
              </w:rPr>
              <w:t>.1.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Оказание помощи в оформлении и восстановлении утраченных документов получателей социальных услуг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22,80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</w:pPr>
            <w:r>
              <w:rPr>
                <w:rFonts w:cs="Times New Roman"/>
                <w:color w:val="000000"/>
                <w:lang w:val="ru-RU"/>
              </w:rPr>
              <w:t>6</w:t>
            </w:r>
            <w:r>
              <w:rPr>
                <w:rFonts w:cs="Times New Roman"/>
                <w:color w:val="000000"/>
              </w:rPr>
              <w:t>.2.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Помощь в оформлении пенсий, пособий, выплат льгот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27,60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</w:pPr>
            <w:r>
              <w:rPr>
                <w:rFonts w:cs="Times New Roman"/>
                <w:color w:val="000000"/>
                <w:lang w:val="ru-RU"/>
              </w:rPr>
              <w:t>6</w:t>
            </w:r>
            <w:r>
              <w:rPr>
                <w:rFonts w:cs="Times New Roman"/>
                <w:color w:val="000000"/>
              </w:rPr>
              <w:t>.3.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Оказание помощи в получении юридических услуг (в том числе бесплатно)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36,80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022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665C0D" w:rsidRDefault="003466AA">
            <w:pPr>
              <w:pStyle w:val="Standard"/>
              <w:ind w:left="1080"/>
              <w:jc w:val="center"/>
              <w:rPr>
                <w:rFonts w:cs="Times New Roman"/>
                <w:b/>
                <w:color w:val="000000"/>
                <w:lang w:val="ru-RU"/>
              </w:rPr>
            </w:pPr>
            <w:r>
              <w:rPr>
                <w:rFonts w:cs="Times New Roman"/>
                <w:b/>
                <w:color w:val="000000"/>
                <w:lang w:val="ru-RU"/>
              </w:rPr>
              <w:t xml:space="preserve">7. </w:t>
            </w:r>
            <w:r>
              <w:rPr>
                <w:rFonts w:cs="Times New Roman"/>
                <w:b/>
                <w:color w:val="000000"/>
                <w:lang w:val="ru-RU"/>
              </w:rPr>
              <w:t>Услуги в целях повышения коммуникативного потенциала получателей социальных услуг, имеющих ограничения жизнедеятельности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</w:pPr>
            <w:r>
              <w:rPr>
                <w:rFonts w:cs="Times New Roman"/>
                <w:color w:val="000000"/>
                <w:lang w:val="ru-RU"/>
              </w:rPr>
              <w:t>7</w:t>
            </w:r>
            <w:r>
              <w:rPr>
                <w:rFonts w:cs="Times New Roman"/>
                <w:color w:val="000000"/>
              </w:rPr>
              <w:t>.1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Бесплатная помощь в освоении навыков пользования техническими средствами реабилитации, средствами ухода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snapToGrid w:val="0"/>
              <w:jc w:val="center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18,40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7.2.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bottom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 xml:space="preserve">Помощь в </w:t>
            </w:r>
            <w:r>
              <w:rPr>
                <w:rFonts w:cs="Times New Roman"/>
                <w:color w:val="000000"/>
                <w:lang w:val="ru-RU"/>
              </w:rPr>
              <w:t>освоении навыков самообслуживания, самоконтроля, саморегуляции, общения и поведения в социуме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18,40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7.3.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bottom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Помощь в освоение навыков пользования мобильным телефоном, компьютером, сетью «Интернет»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30,00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7.4.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bottom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 xml:space="preserve">Помощь в написании, чтении писем </w:t>
            </w:r>
            <w:r>
              <w:rPr>
                <w:rFonts w:cs="Times New Roman"/>
                <w:color w:val="000000"/>
                <w:lang w:val="ru-RU"/>
              </w:rPr>
              <w:t>(сообщений), в том числе в электронном виде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11,60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7.5.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bottom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Содействие в проведении социально-реабилитационных мероприятий в сфере социального обслуживания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665C0D">
            <w:pPr>
              <w:pStyle w:val="Standard"/>
              <w:jc w:val="center"/>
              <w:rPr>
                <w:rFonts w:cs="Times New Roman"/>
                <w:color w:val="000000"/>
              </w:rPr>
            </w:pP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</w:pPr>
            <w:r>
              <w:rPr>
                <w:rFonts w:cs="Times New Roman"/>
                <w:color w:val="000000"/>
              </w:rPr>
              <w:t>7.</w:t>
            </w:r>
            <w:r>
              <w:rPr>
                <w:rFonts w:cs="Times New Roman"/>
                <w:color w:val="000000"/>
                <w:lang w:val="ru-RU"/>
              </w:rPr>
              <w:t>5.1.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bottom"/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 xml:space="preserve">Помощь в использовании очков и (или) слуховых аппаратов (поддержание способности </w:t>
            </w:r>
            <w:r>
              <w:rPr>
                <w:rFonts w:cs="Times New Roman"/>
                <w:color w:val="000000"/>
                <w:lang w:val="ru-RU"/>
              </w:rPr>
              <w:t>пользоваться очками и (или) слуховым аппаратом или обеспечение их использования)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snapToGrid w:val="0"/>
              <w:jc w:val="center"/>
            </w:pPr>
            <w:r>
              <w:rPr>
                <w:rFonts w:cs="Times New Roman"/>
                <w:color w:val="000000"/>
              </w:rPr>
              <w:t xml:space="preserve"> </w:t>
            </w:r>
            <w:r>
              <w:rPr>
                <w:rFonts w:cs="Times New Roman"/>
                <w:color w:val="000000"/>
                <w:lang w:val="ru-RU"/>
              </w:rPr>
              <w:t>18,40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</w:pPr>
            <w:r>
              <w:rPr>
                <w:rFonts w:cs="Times New Roman"/>
                <w:color w:val="000000"/>
              </w:rPr>
              <w:t>7.</w:t>
            </w:r>
            <w:r>
              <w:rPr>
                <w:rFonts w:cs="Times New Roman"/>
                <w:color w:val="000000"/>
                <w:lang w:val="ru-RU"/>
              </w:rPr>
              <w:t>5.2.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Помощь в использовании протезов или ортезов (сохранение навыков надевания и снятия протезов или ортезов)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30,60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</w:pPr>
            <w:r>
              <w:rPr>
                <w:rFonts w:cs="Times New Roman"/>
                <w:color w:val="000000"/>
              </w:rPr>
              <w:t>7.</w:t>
            </w:r>
            <w:r>
              <w:rPr>
                <w:rFonts w:cs="Times New Roman"/>
                <w:color w:val="000000"/>
                <w:lang w:val="ru-RU"/>
              </w:rPr>
              <w:t>5.3.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 xml:space="preserve">Помощь в поддержании посильной </w:t>
            </w:r>
            <w:r>
              <w:rPr>
                <w:rFonts w:cs="Times New Roman"/>
                <w:color w:val="000000"/>
                <w:lang w:val="ru-RU"/>
              </w:rPr>
              <w:t>социальной активности (поддержание потребности в осуществлении социальных желаний, стремлений)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6,20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</w:pPr>
            <w:r>
              <w:rPr>
                <w:rFonts w:cs="Times New Roman"/>
                <w:color w:val="000000"/>
              </w:rPr>
              <w:t>7.</w:t>
            </w:r>
            <w:r>
              <w:rPr>
                <w:rFonts w:cs="Times New Roman"/>
                <w:color w:val="000000"/>
                <w:lang w:val="ru-RU"/>
              </w:rPr>
              <w:t>5.4.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Помощь в поддержании посильной физической активности, включая прогулки (поддержание потребности в движении)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18,40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</w:pPr>
            <w:r>
              <w:rPr>
                <w:rFonts w:cs="Times New Roman"/>
                <w:color w:val="000000"/>
              </w:rPr>
              <w:t>7.</w:t>
            </w:r>
            <w:r>
              <w:rPr>
                <w:rFonts w:cs="Times New Roman"/>
                <w:color w:val="000000"/>
                <w:lang w:val="ru-RU"/>
              </w:rPr>
              <w:t>5.5.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 xml:space="preserve">Помощь в </w:t>
            </w:r>
            <w:r>
              <w:rPr>
                <w:rFonts w:cs="Times New Roman"/>
                <w:color w:val="000000"/>
                <w:lang w:val="ru-RU"/>
              </w:rPr>
              <w:t>поддержании посильной бытовой активности (поддержание навыков ведения домашнего хозяйства)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</w:pPr>
            <w:r>
              <w:rPr>
                <w:rFonts w:cs="Times New Roman"/>
                <w:color w:val="000000"/>
                <w:lang w:val="ru-RU"/>
              </w:rPr>
              <w:t>6</w:t>
            </w:r>
            <w:r>
              <w:rPr>
                <w:rFonts w:cs="Times New Roman"/>
                <w:color w:val="000000"/>
              </w:rPr>
              <w:t>,20</w:t>
            </w:r>
          </w:p>
        </w:tc>
      </w:tr>
      <w:tr w:rsidR="00665C0D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</w:pPr>
            <w:r>
              <w:rPr>
                <w:rFonts w:cs="Times New Roman"/>
                <w:color w:val="000000"/>
              </w:rPr>
              <w:t>7.</w:t>
            </w:r>
            <w:r>
              <w:rPr>
                <w:rFonts w:cs="Times New Roman"/>
                <w:color w:val="000000"/>
                <w:lang w:val="ru-RU"/>
              </w:rPr>
              <w:t>5.6.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665C0D" w:rsidRDefault="003466AA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Помощь в поддержании когнитивных функций (поддержание навыков, способствующих сохранению памяти, внимания, мышления  идр.)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665C0D" w:rsidRDefault="003466AA">
            <w:pPr>
              <w:pStyle w:val="Standard"/>
              <w:jc w:val="center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6,20</w:t>
            </w:r>
          </w:p>
        </w:tc>
      </w:tr>
    </w:tbl>
    <w:p w:rsidR="00665C0D" w:rsidRDefault="00665C0D">
      <w:pPr>
        <w:pStyle w:val="Standard"/>
        <w:jc w:val="both"/>
        <w:rPr>
          <w:rFonts w:cs="Times New Roman"/>
          <w:color w:val="000000"/>
          <w:sz w:val="28"/>
          <w:szCs w:val="28"/>
          <w:lang w:val="ru-RU" w:eastAsia="ru-RU"/>
        </w:rPr>
      </w:pPr>
    </w:p>
    <w:p w:rsidR="00665C0D" w:rsidRDefault="00665C0D">
      <w:pPr>
        <w:pStyle w:val="Standard"/>
        <w:jc w:val="both"/>
        <w:rPr>
          <w:rFonts w:cs="Times New Roman"/>
          <w:color w:val="000000"/>
          <w:sz w:val="28"/>
          <w:szCs w:val="28"/>
          <w:lang w:val="ru-RU" w:eastAsia="ru-RU"/>
        </w:rPr>
      </w:pPr>
    </w:p>
    <w:p w:rsidR="00665C0D" w:rsidRDefault="00665C0D">
      <w:pPr>
        <w:pStyle w:val="Standard"/>
        <w:jc w:val="both"/>
        <w:rPr>
          <w:rFonts w:cs="Times New Roman"/>
          <w:color w:val="000000"/>
          <w:sz w:val="28"/>
          <w:szCs w:val="28"/>
          <w:lang w:val="ru-RU" w:eastAsia="ru-RU"/>
        </w:rPr>
      </w:pPr>
    </w:p>
    <w:p w:rsidR="00665C0D" w:rsidRDefault="003466AA">
      <w:pPr>
        <w:pStyle w:val="Standard"/>
        <w:jc w:val="both"/>
      </w:pPr>
      <w:r>
        <w:rPr>
          <w:rFonts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6120134" cy="8400419"/>
            <wp:effectExtent l="0" t="0" r="0" b="631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4" cy="840041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665C0D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3466AA">
      <w:r>
        <w:separator/>
      </w:r>
    </w:p>
  </w:endnote>
  <w:endnote w:type="continuationSeparator" w:id="0">
    <w:p w:rsidR="00000000" w:rsidRDefault="003466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3466AA">
      <w:r>
        <w:rPr>
          <w:color w:val="000000"/>
        </w:rPr>
        <w:separator/>
      </w:r>
    </w:p>
  </w:footnote>
  <w:footnote w:type="continuationSeparator" w:id="0">
    <w:p w:rsidR="00000000" w:rsidRDefault="003466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8576BA5"/>
    <w:multiLevelType w:val="multilevel"/>
    <w:tmpl w:val="E1AC1020"/>
    <w:styleLink w:val="WW8Num1"/>
    <w:lvl w:ilvl="0">
      <w:start w:val="3"/>
      <w:numFmt w:val="decimal"/>
      <w:lvlText w:val="%1"/>
      <w:lvlJc w:val="left"/>
      <w:pPr>
        <w:ind w:left="375" w:hanging="375"/>
      </w:pPr>
      <w:rPr>
        <w:sz w:val="28"/>
        <w:szCs w:val="28"/>
      </w:rPr>
    </w:lvl>
    <w:lvl w:ilvl="1">
      <w:start w:val="1"/>
      <w:numFmt w:val="decimal"/>
      <w:lvlText w:val="%1.%2"/>
      <w:lvlJc w:val="left"/>
      <w:pPr>
        <w:ind w:left="1085" w:hanging="375"/>
      </w:pPr>
      <w:rPr>
        <w:sz w:val="28"/>
        <w:szCs w:val="28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sz w:val="28"/>
        <w:szCs w:val="28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sz w:val="28"/>
        <w:szCs w:val="28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sz w:val="28"/>
        <w:szCs w:val="28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sz w:val="28"/>
        <w:szCs w:val="28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sz w:val="28"/>
        <w:szCs w:val="28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sz w:val="28"/>
        <w:szCs w:val="28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sz w:val="28"/>
        <w:szCs w:val="28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attachedTemplate r:id="rId1"/>
  <w:defaultTabStop w:val="706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665C0D"/>
    <w:rsid w:val="003466AA"/>
    <w:rsid w:val="00665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1AB5A5A-DC66-4284-9F58-B3822A3A7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ndale Sans UI" w:hAnsi="Times New Roman" w:cs="Tahoma"/>
        <w:kern w:val="3"/>
        <w:sz w:val="24"/>
        <w:szCs w:val="24"/>
        <w:lang w:val="en-US" w:eastAsia="en-US" w:bidi="en-US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a5">
    <w:name w:val="No Spacing"/>
    <w:pPr>
      <w:widowControl/>
      <w:suppressAutoHyphens/>
    </w:pPr>
    <w:rPr>
      <w:rFonts w:eastAsia="Times New Roman" w:cs="Times New Roman"/>
      <w:lang w:val="ru-RU" w:eastAsia="zh-CN" w:bidi="ar-SA"/>
    </w:rPr>
  </w:style>
  <w:style w:type="paragraph" w:customStyle="1" w:styleId="ConsPlusNormal">
    <w:name w:val="ConsPlusNormal"/>
    <w:pPr>
      <w:widowControl/>
      <w:suppressAutoHyphens/>
      <w:autoSpaceDE w:val="0"/>
    </w:pPr>
    <w:rPr>
      <w:rFonts w:eastAsia="Times New Roman" w:cs="Times New Roman"/>
      <w:sz w:val="28"/>
      <w:szCs w:val="28"/>
      <w:lang w:val="ru-RU" w:bidi="ar-SA"/>
    </w:rPr>
  </w:style>
  <w:style w:type="paragraph" w:customStyle="1" w:styleId="ConsPlusCell">
    <w:name w:val="ConsPlusCell"/>
    <w:pPr>
      <w:widowControl/>
      <w:suppressAutoHyphens/>
      <w:autoSpaceDE w:val="0"/>
    </w:pPr>
    <w:rPr>
      <w:rFonts w:ascii="Arial" w:eastAsia="Calibri" w:hAnsi="Arial" w:cs="Arial"/>
      <w:sz w:val="20"/>
      <w:szCs w:val="20"/>
      <w:lang w:val="ru-RU" w:bidi="ar-SA"/>
    </w:rPr>
  </w:style>
  <w:style w:type="paragraph" w:customStyle="1" w:styleId="TableContents">
    <w:name w:val="Table Contents"/>
    <w:basedOn w:val="Standard"/>
    <w:pPr>
      <w:suppressLineNumbers/>
    </w:pPr>
  </w:style>
  <w:style w:type="paragraph" w:styleId="2">
    <w:name w:val="Body Text Indent 2"/>
    <w:basedOn w:val="Standard"/>
    <w:pPr>
      <w:tabs>
        <w:tab w:val="left" w:pos="0"/>
      </w:tabs>
      <w:ind w:firstLine="900"/>
      <w:jc w:val="both"/>
    </w:pPr>
    <w:rPr>
      <w:sz w:val="28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VisitedInternetLink">
    <w:name w:val="Visited Internet Link"/>
    <w:rPr>
      <w:color w:val="800080"/>
      <w:u w:val="single"/>
    </w:rPr>
  </w:style>
  <w:style w:type="character" w:customStyle="1" w:styleId="WW8Num1z0">
    <w:name w:val="WW8Num1z0"/>
    <w:rPr>
      <w:sz w:val="28"/>
      <w:szCs w:val="28"/>
    </w:rPr>
  </w:style>
  <w:style w:type="numbering" w:customStyle="1" w:styleId="WW8Num1">
    <w:name w:val="WW8Num1"/>
    <w:basedOn w:val="a2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2316</Words>
  <Characters>13204</Characters>
  <Application>Microsoft Office Word</Application>
  <DocSecurity>0</DocSecurity>
  <Lines>110</Lines>
  <Paragraphs>30</Paragraphs>
  <ScaleCrop>false</ScaleCrop>
  <Company/>
  <LinksUpToDate>false</LinksUpToDate>
  <CharactersWithSpaces>15490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Sokol</dc:creator>
  <cp:lastModifiedBy>Sokol</cp:lastModifiedBy>
  <cp:revision>2</cp:revision>
  <cp:lastPrinted>2025-01-20T14:47:00Z</cp:lastPrinted>
  <dcterms:created xsi:type="dcterms:W3CDTF">2025-01-22T04:50:00Z</dcterms:created>
  <dcterms:modified xsi:type="dcterms:W3CDTF">2025-01-22T04:50:00Z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