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.emf" ContentType="image/x-emf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848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widowControl/>
        <w:tabs>
          <w:tab w:val="clear" w:pos="706"/>
          <w:tab w:val="left" w:pos="142" w:leader="none"/>
          <w:tab w:val="left" w:pos="3880" w:leader="none"/>
        </w:tabs>
        <w:spacing w:before="0" w:after="0"/>
        <w:ind w:left="0" w:right="0" w:hanging="0"/>
        <w:jc w:val="both"/>
        <w:rPr>
          <w:rFonts w:ascii="Times New Roman" w:hAnsi="Times New Roman"/>
          <w:b w:val="false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ConsPlusNonformat"/>
        <w:widowControl/>
        <w:tabs>
          <w:tab w:val="clear" w:pos="706"/>
          <w:tab w:val="left" w:pos="142" w:leader="none"/>
          <w:tab w:val="left" w:pos="3880" w:leader="none"/>
        </w:tabs>
        <w:spacing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 w:val="false"/>
          <w:b w:val="false"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 Общие положения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1.1. Положение об электронном документообороте разработано в соответствии с требованиями ФЗ № 149 от 27.07.2006г. «Об информации, информационных технологиях и защите информации», ФЗ № 152 от 27.07.2006г. «О персональных данных», ФЗ № 63 от 06.04.2011г. «Об электронной цифровой подписи».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1.2. Положение об электронном документообороте устанавливает единые требования к организации работы с документами, получаемыми и отправляемыми с помощью электронной почты.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1.3. Для целей настоящего Положения устанавливаются следующие термины и определения: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Электронная почта (ЭП)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система, позволяющая пользователям отправлять сообщения через модем или сетевое соединение с одного компьютера на другой.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Документированная информация (документ)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зафиксированная на материальном носителе информация с реквизитами, позволяющими ее идентифицировать.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Электронный документооборот (ЭДО)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организационно и программно — технически упорядоченная информационная система, обеспечивающая процесс обмена, сбора, обработки, накопления и хранения информации посредством электронных документов.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Электронный документ (ЭД)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документ, созданный при помощи электронных аппаратно-технических и программных средств, фиксируемых в цифровом коде в форме идентифицируемого по содержательной части именованного файла, доступный для последующей обработки, использования, воспроизведения (отображения) и визуального восприятия, а также для передачи и получения по телекоммуникационным каналам связи.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Пакет электронных документов (пакет)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один или более ЭД.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Электронное сообщение (ЭС)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логически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целостная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совокупность данных, имеющих смысл для участников информационного взаимодействия, закодированная способом, позволяющим обеспечить ее обработку средствами вычислительной техники, передачу по телекоммуникационным каналам связи и хранение на машиночитаемых носителях информации.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Отправитель электронного документа (отправитель)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физическое или юридическое лицо, которое направляет электронный документ.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Получатель электронного документа (получатель)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физическое или юридическое лицо, которому отправлен электронный документ.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u w:val="single"/>
          <w:lang w:val="ru-RU"/>
        </w:rPr>
        <w:t>Доставка электронного документа (доставка)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 — физический процесс перемещения электронного документа от отправителя к получателю.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1.4. В настоящем Положении в качестве ЭД рассматриваются электронные служебно информационные документы.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1.5. Положение распространяется на организацию работы с документами, передаваемыми и получаемыми с помощью электронной почты, включая их подготовку, регистрацию, учет, отправку и получение.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1.6. Требования, устанавливаемые Положением, обязательны для всех сотрудников Учреждения.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1.7. Ответственность за организацию и состояние документационного обеспечения посредством электронной почты в Учреждении возлагается на ответственное лицо, утверждаемое приказом по Учреждению: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поддержка в работоспособном состоянии технического и программного обеспечения, отвечающего за функционирование электронной почты в Учреждении;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соблюдение графика работы с электронной почтой;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прием, контроль читаемости и достоверности, распечатка (если нет других возможностей ознакомления с электронным вариантом текста), учет и распределение поступающих документов;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подготовка и отправка информации в адрес организации, приславшей документ, о дате приемки документа и дате доведения до должностного лица;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передача документов на рассмотрение директору;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у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чет и регистрация отправляемых из Учреждения документов, проверка правильности их оформления и организация их отправки;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контроль получения информации адресатом, в случае необходимости, повторной отправки документа;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в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едение журнала учета поступающих и отправляемых по электронной почте документов;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о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перативное решение вопросов по работе электронной почты.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1.8. Директор Учреждения может утверждать собственный порядок работы с документами, не противоречащий требованиям Положения.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 Организация электронного документооборота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 Порядок организации электронного документооборота: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2.1.1. Электронный документооборот включает в себя: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формирование электронного документа;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отправку и доставку электронного документа;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проверку электронного документа;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подтверждение получения электронного документа;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учет электронных документов (регистрацию входящих и исходящих электронных документов);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хранение электронных документов (ведение архивов электронных документов).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2.1.2. Формирование электронного документа осуществляется в следующем порядке: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формирование электронного документа в виде именованного файла;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подписание сформированного электронного документа в виде именованного файла.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2.1.3. Сформированный электронный документ имеет юридическую силу и влечет предусмотренные для данного документа правовые последствия в случае его надлежащего оформления в соответствии с настоящим Положением.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2.1.4. С целью уменьшения объемов передаваемой информации при транспортировке электронных документов могут использоваться специальные алгоритмы сжатия информации.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2.1.5. Все юридические действия, оформляемые посредством электронных документов в соответствии с настоящим Положением, признаются совершенными в письменной форме и не могут быть оспорены только на том основании, что они совершены в электронном виде.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 Организация работы с поступающей корреспонденцией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3.1. Способы доставки корреспонденции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3.1.1. Доставка корреспонденции в Учреждение осуществляется по электронной почте.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3.2. Прием и обработка корреспонденции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3.2.1. Корреспонденция, поступающая в Учреждение по электронной почте предварительно проходит через антивирусную проверку, распечатывается (если нет других возможностей ознакомления с электронным вариантом текста), проходит первичную обработку, распределение, регистрацию.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3.2.2. В процессе первоначальной обработки поступающей корреспонденции все документы проверяются на наличие вирусов, проверяется их читаемость и полнота.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3.2.3. Электронное сообщение считается поступившим после проверки подлинности и возможности его воспроизведения.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3.2.4. Прием корреспонденции (чтение почты) осуществляется не реже двух раз в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час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3.2.5. Обработка корреспонденции производится в день ее поступления или в первый рабочий день при поступлении в нерабочие дни.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3.3. Регистрация документов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3.3.1. Все поступившие документы регистрируются в журнале учета поступившей по электронной почте корреспонденции.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3.3.2. Регистрация документов производится в день их поступления или в первый рабочий день при поступлении в нерабочие дни.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3.3.3. После регистрации в журнале учета полученные документы передаются в делопроизводство Учреждения с обязательной отметкой в журнале учета.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 Организация отправки документов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4.1. Подготовка документов к отправке.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4.1.1. К документам, отправляемым по электронной почте, предъявляются следующие требования: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документы готовятся с помощью текстового редактора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en-US"/>
        </w:rPr>
        <w:t xml:space="preserve">Word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или табличного редактора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en-US"/>
        </w:rPr>
        <w:t xml:space="preserve"> Excel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с использованием шрифта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en-US"/>
        </w:rPr>
        <w:t xml:space="preserve"> Times New Roman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и не должны содержать графических изображений;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документ подписывается директором, заместителем директора, и перед отправкой заверяется работником ответственным за ЭДО;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документ содержит учетную информацию о регистрации в делопроизводстве.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4.1.2. Исполнитель, подготовивший документ, представляет его в бумажном и электронном виде и список рассылки ответственному за работу с электронной почтой.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4.1.3. Электронное сообщение от имени Учреждения должно быть подтверждено, в случае необходимости, подписанным оригиналом документа, который находится в делопроизводстве Учреждения.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4.1.4. При отправке документов предварительно производится проверка их достоверности и учет в журнале отправляемой по электронной почте корреспонденции.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4.2. Отправка документов по электронной почте.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4.2.1. Документы, подлежащие отправке по электронной почте, обрабатываются и отправляются в день их поступления либо, как исключение, не позднее следующего рабочего дня.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4.2.2. Досылка или замена разосланного ранее документа осуществляется по указанию лица, подписавшего документ.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4.2.3. Запрещается передавать электронной почтой документы с пометкой «Для служебного пользования».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4.2.4. В одном электронном сообщении, как правило, пересылается один документ. В случае если необходимо переслать несколько документов, они подлежат обязательной упаковке в архивах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en-US"/>
        </w:rPr>
        <w:t xml:space="preserve">RAR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или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en-US"/>
        </w:rPr>
        <w:t xml:space="preserve"> ZIP.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Документ, объемом более 100 кБайт, архивируются. Архивы не должны быть самораспаковывающимися.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4.2.5. Перед отправкой документа по электронной почте необходимо проверить его на наличие вирусов.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4.3. Перечень документов, отправляемых по электронной почте.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4.3.1. С помощью электронной почты осуществляется оперативная передача информации в виде: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приказов и распоряжений;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указаний и писем;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электронных сообщений;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телеграмм и телефонограмм.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5. Хранение электронных документов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5.1. Все электронные документы должны храниться в течение сроков, предусмотренных внутренними документами. Электронные документы должны храниться в электронных архивах.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5.2. Электронные документы должны храниться в том же формате, в котором они были сформированы, отправлены или получены. Срок хранения электронных документов не может быть менее пяти лет.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5.3. Хранение электронных документов должно сопровождаться хранением соответствующего программного обеспечения, обеспечивающего возможность работы с электронными журналами и документами.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5.4. Обязанности хранения электронных документов возлагается на ответственного за ведение ЭДО.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5.5.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Электронные архивы подлежат защите от несанкционированного доступа, непреднамеренного уничтожения и (или) искажения.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6. Оригиналы электронного документа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6.1. Электронный документ может иметь неограниченное количество оригиналов. Для создания дополнительного экземпляра электронного документа осуществляется воспроизводство содержания документа.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6.2. Все оригиналы электронного документа, идентичные один другому, являются оригиналами и имеют одинаковую юридическую силу.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7. Копии электронного документа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7.1. Копии электронного документа создаются на бумажном носителе и заверяются собственноручной подписью лица, являющегося отправителем или получателем электронного документа.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7.2. Копии электронного документа на бумажном носителе должны содержать указания на то, что они являются копиями соответствующего электронного документа.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8. Обеспечение информационной безопасности электронных документов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8.1. Соблюдение требований информационной безопасности при организации электронного документооборота обеспечивает: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конфиденциальность информации (получить доступ к информации может получить только определенный круг лиц);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 xml:space="preserve">- целостность передаваемой информации (гарантирование, что </w:t>
      </w: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данные передаются без искажений и исключается возможность подмены информации);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аутентификацию (когда передаваемую информацию может получить только то лицо, кому она предназначена, а отправителем является именно тот, от чьего имени она отправлена).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8.2. Требования по информационной безопасности при организации электронного документооборота реализуются посредством применения программно-технических средств и организационных мер.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8.2.1. К программно-техническим средствам относятся: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программные средства, специально разработанные для осуществления электронного документооборота;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система паролей и идентификаторов для ограничения доступа пользователей и администраторов к техническим и программным средствам системы электронного документооборота;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программно-аппаратные средства защиты от несанкционированного доступа;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средства защиты от программных вирусов.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8.2.2. К организационным мерам относятся: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размещение технических средств в помещениях с контролируемым доступом;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административные ограничения доступа к этим средствам;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задание режима использования пользователями и администраторам паролей и идентификаторов;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допуск к осуществлению документооборота только определенных лиц;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поддержание программно-технических средств в исправном состоянии;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резервирование программно-технических средств;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обучение персонала;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- защита технических средств от повреждающих внешних воздействий (пожар, воздействие воды и т. п.).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9. Заключительные положения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9.1. Срок действия положения не ограничен.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t>9.2. При изменении законодательства РФ в акт вносятся изменения в установленном законом порядке.</w:t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center"/>
        <w:outlineLvl w:val="1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/>
          <w:bCs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r>
    </w:p>
    <w:p>
      <w:pPr>
        <w:pStyle w:val="Normal"/>
        <w:widowControl/>
        <w:numPr>
          <w:ilvl w:val="0"/>
          <w:numId w:val="0"/>
        </w:numPr>
        <w:tabs>
          <w:tab w:val="clear" w:pos="706"/>
          <w:tab w:val="left" w:pos="3975" w:leader="none"/>
        </w:tabs>
        <w:spacing w:lineRule="auto" w:line="240" w:before="0" w:after="0"/>
        <w:ind w:left="0" w:right="0" w:hanging="0"/>
        <w:jc w:val="both"/>
        <w:outlineLvl w:val="1"/>
        <w:rPr>
          <w:rFonts w:ascii="Times New Roman" w:hAnsi="Times New Roman" w:cs="Times New Roman"/>
          <w:b w:val="false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bCs w:val="false"/>
          <w:i w:val="false"/>
          <w:caps w:val="false"/>
          <w:smallCaps w:val="false"/>
          <w:color w:val="191414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7534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Body Text"/>
    <w:basedOn w:val="Normal"/>
    <w:pPr>
      <w:spacing w:before="0" w:after="120"/>
    </w:pPr>
    <w:rPr/>
  </w:style>
  <w:style w:type="paragraph" w:styleId="Style16">
    <w:name w:val="List"/>
    <w:basedOn w:val="Style15"/>
    <w:pPr/>
    <w:rPr>
      <w:rFonts w:cs="Tahoma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Tahoma"/>
    </w:rPr>
  </w:style>
  <w:style w:type="paragraph" w:styleId="Style19">
    <w:name w:val="Без интервала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Courier New"/>
      <w:color w:val="000000"/>
      <w:kern w:val="2"/>
      <w:sz w:val="24"/>
      <w:szCs w:val="24"/>
      <w:lang w:val="ru-RU" w:eastAsia="zh-CN" w:bidi="ar-SA"/>
    </w:rPr>
  </w:style>
  <w:style w:type="paragraph" w:styleId="ConsPlusNonformat">
    <w:name w:val="ConsPlusNonformat"/>
    <w:qFormat/>
    <w:pPr>
      <w:widowControl/>
      <w:kinsoku w:val="true"/>
      <w:overflowPunct w:val="true"/>
      <w:autoSpaceDE w:val="true"/>
      <w:bidi w:val="0"/>
      <w:jc w:val="left"/>
    </w:pPr>
    <w:rPr>
      <w:rFonts w:ascii="Courier New" w:hAnsi="Courier New" w:eastAsia="Arial" w:cs="Courier New"/>
      <w:b w:val="false"/>
      <w:i w:val="false"/>
      <w:strike w:val="false"/>
      <w:dstrike w:val="false"/>
      <w:color w:val="auto"/>
      <w:kern w:val="2"/>
      <w:sz w:val="20"/>
      <w:szCs w:val="24"/>
      <w:u w:val="none"/>
      <w:lang w:val="en-US" w:eastAsia="en-US" w:bidi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emf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64</TotalTime>
  <Application>LibreOffice/6.1.2.1$Windows_X86_64 LibreOffice_project/65905a128db06ba48db947242809d14d3f9a93fe</Application>
  <Pages>7</Pages>
  <Words>1407</Words>
  <CharactersWithSpaces>12022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cp:lastPrinted>2019-03-28T11:13:43Z</cp:lastPrinted>
  <dcterms:modified xsi:type="dcterms:W3CDTF">2019-07-18T14:09:31Z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